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7AD934B1" w14:textId="77777777" w:rsidR="00A932B7" w:rsidRPr="00A932B7" w:rsidRDefault="00A932B7" w:rsidP="00A932B7">
      <w:pPr>
        <w:pStyle w:val="text-align-right"/>
        <w:shd w:val="clear" w:color="auto" w:fill="FFFFFF"/>
        <w:rPr>
          <w:rFonts w:ascii="Titillium Web" w:hAnsi="Titillium Web"/>
          <w:b/>
          <w:bCs/>
          <w:color w:val="212529"/>
          <w:sz w:val="26"/>
          <w:szCs w:val="26"/>
          <w:lang w:val="en-US"/>
        </w:rPr>
      </w:pPr>
      <w:r w:rsidRPr="00A932B7">
        <w:rPr>
          <w:rFonts w:ascii="Titillium Web" w:hAnsi="Titillium Web"/>
          <w:b/>
          <w:bCs/>
          <w:color w:val="212529"/>
          <w:sz w:val="26"/>
          <w:szCs w:val="26"/>
          <w:lang w:val="en-US"/>
        </w:rPr>
        <w:t xml:space="preserve">Institute of Information Technology </w:t>
      </w:r>
    </w:p>
    <w:p w14:paraId="79C76435" w14:textId="356B180F" w:rsidR="00A932B7" w:rsidRPr="00A932B7" w:rsidRDefault="00A932B7" w:rsidP="00A932B7">
      <w:pPr>
        <w:pStyle w:val="text-align-right"/>
        <w:shd w:val="clear" w:color="auto" w:fill="FFFFFF"/>
        <w:rPr>
          <w:rFonts w:ascii="Titillium Web" w:hAnsi="Titillium Web"/>
          <w:b/>
          <w:bCs/>
          <w:color w:val="212529"/>
          <w:sz w:val="26"/>
          <w:szCs w:val="26"/>
          <w:lang w:val="en-US"/>
        </w:rPr>
      </w:pPr>
      <w:r>
        <w:rPr>
          <w:rFonts w:ascii="Titillium Web" w:hAnsi="Titillium Web"/>
          <w:b/>
          <w:bCs/>
          <w:color w:val="212529"/>
          <w:sz w:val="26"/>
          <w:szCs w:val="26"/>
          <w:lang w:val="en-US"/>
        </w:rPr>
        <w:t>M</w:t>
      </w:r>
      <w:r w:rsidRPr="00A932B7">
        <w:rPr>
          <w:rFonts w:ascii="Titillium Web" w:hAnsi="Titillium Web"/>
          <w:b/>
          <w:bCs/>
          <w:color w:val="212529"/>
          <w:sz w:val="26"/>
          <w:szCs w:val="26"/>
          <w:lang w:val="en-US"/>
        </w:rPr>
        <w:t>ember of the research and teaching at the post of assistant professor</w:t>
      </w:r>
    </w:p>
    <w:p w14:paraId="5B3AB1EF" w14:textId="77777777" w:rsidR="00DC5E2E" w:rsidRDefault="00DC5E2E" w:rsidP="00DC5E2E">
      <w:pPr>
        <w:pStyle w:val="text-align-right"/>
        <w:shd w:val="clear" w:color="auto" w:fill="FFFFFF"/>
        <w:spacing w:before="0" w:beforeAutospacing="0"/>
        <w:jc w:val="right"/>
        <w:rPr>
          <w:rFonts w:ascii="Titillium Web" w:hAnsi="Titillium Web"/>
          <w:color w:val="212529"/>
          <w:sz w:val="26"/>
          <w:szCs w:val="26"/>
        </w:rPr>
      </w:pPr>
      <w:r>
        <w:rPr>
          <w:rFonts w:ascii="Titillium Web" w:hAnsi="Titillium Web"/>
          <w:color w:val="212529"/>
          <w:sz w:val="26"/>
          <w:szCs w:val="26"/>
        </w:rPr>
        <w:t>Załącznik nr 1</w:t>
      </w:r>
      <w:r>
        <w:rPr>
          <w:rFonts w:ascii="Titillium Web" w:hAnsi="Titillium Web"/>
          <w:color w:val="212529"/>
          <w:sz w:val="26"/>
          <w:szCs w:val="26"/>
        </w:rPr>
        <w:br/>
        <w:t>do „POLITYKI OTM-R – OTWARTY PRZEJRZYSTY MERYTORYCZNY PROCES REKRUTACJI”</w:t>
      </w:r>
    </w:p>
    <w:p w14:paraId="75C916AE" w14:textId="348BD197" w:rsidR="00DC5E2E" w:rsidRPr="00A932B7" w:rsidRDefault="00A932B7" w:rsidP="00DC5E2E">
      <w:pPr>
        <w:pStyle w:val="text-align-center"/>
        <w:shd w:val="clear" w:color="auto" w:fill="FFFFFF"/>
        <w:spacing w:before="0" w:beforeAutospacing="0"/>
        <w:jc w:val="center"/>
        <w:rPr>
          <w:rFonts w:ascii="Titillium Web" w:hAnsi="Titillium Web"/>
          <w:color w:val="212529"/>
          <w:sz w:val="26"/>
          <w:szCs w:val="26"/>
          <w:lang w:val="en-US"/>
        </w:rPr>
      </w:pPr>
      <w:r w:rsidRPr="00A932B7">
        <w:rPr>
          <w:rFonts w:ascii="Titillium Web" w:hAnsi="Titillium Web"/>
          <w:color w:val="212529"/>
          <w:sz w:val="26"/>
          <w:szCs w:val="26"/>
          <w:lang w:val="en-US"/>
        </w:rPr>
        <w:t xml:space="preserve">Assistant professor in </w:t>
      </w:r>
      <w:r>
        <w:rPr>
          <w:rFonts w:ascii="Titillium Web" w:hAnsi="Titillium Web"/>
          <w:color w:val="212529"/>
          <w:sz w:val="26"/>
          <w:szCs w:val="26"/>
          <w:lang w:val="en-US"/>
        </w:rPr>
        <w:t>a group of</w:t>
      </w:r>
      <w:r w:rsidRPr="00A932B7">
        <w:rPr>
          <w:rFonts w:ascii="Titillium Web" w:hAnsi="Titillium Web"/>
          <w:color w:val="212529"/>
          <w:sz w:val="26"/>
          <w:szCs w:val="26"/>
          <w:lang w:val="en-US"/>
        </w:rPr>
        <w:t xml:space="preserve"> research and teaching </w:t>
      </w:r>
    </w:p>
    <w:p w14:paraId="3E7810E4" w14:textId="5A9689A6" w:rsidR="00DC5E2E" w:rsidRPr="00A932B7" w:rsidRDefault="00A932B7" w:rsidP="00DC5E2E">
      <w:pPr>
        <w:pStyle w:val="text-align-justify"/>
        <w:shd w:val="clear" w:color="auto" w:fill="FFFFFF"/>
        <w:spacing w:before="0" w:beforeAutospacing="0"/>
        <w:jc w:val="both"/>
        <w:rPr>
          <w:rFonts w:ascii="Titillium Web" w:hAnsi="Titillium Web"/>
          <w:color w:val="212529"/>
          <w:sz w:val="26"/>
          <w:szCs w:val="26"/>
          <w:lang w:val="en-US"/>
        </w:rPr>
      </w:pPr>
      <w:r w:rsidRPr="00A932B7">
        <w:rPr>
          <w:rFonts w:ascii="Titillium Web" w:hAnsi="Titillium Web"/>
          <w:color w:val="212529"/>
          <w:sz w:val="26"/>
          <w:szCs w:val="26"/>
          <w:lang w:val="en-US"/>
        </w:rPr>
        <w:t xml:space="preserve">Lodz University of Technology is one of the finest universities of technology in Poland. Its tradition and experience in training professionals and conducting research date back more than 75 years. It is an attractive partner for business. It cooperates with the largest national and international corporations. It conducts research of a European standard, develops new technologies and creates innovation in collaboration with the leading research </w:t>
      </w:r>
      <w:r w:rsidR="00D11E58" w:rsidRPr="00A932B7">
        <w:rPr>
          <w:rFonts w:ascii="Titillium Web" w:hAnsi="Titillium Web"/>
          <w:color w:val="212529"/>
          <w:sz w:val="26"/>
          <w:szCs w:val="26"/>
          <w:lang w:val="en-US"/>
        </w:rPr>
        <w:t>centers</w:t>
      </w:r>
      <w:r w:rsidRPr="00A932B7">
        <w:rPr>
          <w:rFonts w:ascii="Titillium Web" w:hAnsi="Titillium Web"/>
          <w:color w:val="212529"/>
          <w:sz w:val="26"/>
          <w:szCs w:val="26"/>
          <w:lang w:val="en-US"/>
        </w:rPr>
        <w:t xml:space="preserve"> all over the world. One of the pillars of Lodz University of Technology management is equal treatment of staff regardless of their gender, age, race or other demographic and social characteristics. In 2016, TUL was the first technical university in Poland to receive the HR EXCELLENCE IN RESEARCH award certifying that the University adheres to the principles of the European Charter for Researchers and the Code of Conduct for the Recruitment of Researchers.</w:t>
      </w:r>
    </w:p>
    <w:p w14:paraId="6E554498" w14:textId="4ABC39B7" w:rsidR="004F5BB6" w:rsidRPr="00A932B7" w:rsidRDefault="00FB3BC4" w:rsidP="00FB3BC4">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A932B7">
        <w:rPr>
          <w:rFonts w:ascii="Titillium Web" w:hAnsi="Titillium Web"/>
          <w:b/>
          <w:bCs/>
          <w:color w:val="212529"/>
          <w:sz w:val="26"/>
          <w:szCs w:val="26"/>
          <w:lang w:val="en-US"/>
        </w:rPr>
        <w:t>1.</w:t>
      </w:r>
      <w:r w:rsidR="00A932B7" w:rsidRPr="00A932B7">
        <w:rPr>
          <w:lang w:val="en-US"/>
        </w:rPr>
        <w:t xml:space="preserve"> </w:t>
      </w:r>
      <w:r w:rsidR="00A932B7" w:rsidRPr="00A932B7">
        <w:rPr>
          <w:rFonts w:ascii="Titillium Web" w:hAnsi="Titillium Web"/>
          <w:b/>
          <w:bCs/>
          <w:color w:val="212529"/>
          <w:sz w:val="26"/>
          <w:szCs w:val="26"/>
          <w:lang w:val="en-US"/>
        </w:rPr>
        <w:t>The requirements to be met by the candidate (detailed description of the knowledge, qualifications, skills, and professional experience)</w:t>
      </w:r>
    </w:p>
    <w:p w14:paraId="7C70ED2B" w14:textId="3A10AC3B" w:rsidR="00DC5E2E" w:rsidRPr="00A17D64" w:rsidRDefault="00DC5E2E" w:rsidP="00FB3BC4">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At least a doctoral degree in engineering or physical sciences</w:t>
      </w:r>
      <w:r w:rsidRPr="00A17D64">
        <w:rPr>
          <w:rFonts w:ascii="Titillium Web" w:hAnsi="Titillium Web"/>
          <w:color w:val="212529"/>
          <w:sz w:val="26"/>
          <w:szCs w:val="26"/>
          <w:lang w:val="en-US"/>
        </w:rPr>
        <w:t>,</w:t>
      </w:r>
    </w:p>
    <w:p w14:paraId="13479312" w14:textId="4194D9FE" w:rsidR="00DC5E2E" w:rsidRPr="00A17D64" w:rsidRDefault="00DC5E2E" w:rsidP="00A17D64">
      <w:pPr>
        <w:pStyle w:val="text-align-justify"/>
        <w:shd w:val="clear" w:color="auto" w:fill="FFFFFF"/>
        <w:spacing w:after="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 xml:space="preserve">documented scientific achievements in the field of Information Technology and telecommunications, with particular emphasis on scoring publications in English (a minimum of 5 publications scoring over 100 points according to the list of the </w:t>
      </w:r>
      <w:r w:rsidR="00A17D64">
        <w:rPr>
          <w:rFonts w:ascii="Titillium Web" w:hAnsi="Titillium Web"/>
          <w:color w:val="212529"/>
          <w:sz w:val="26"/>
          <w:szCs w:val="26"/>
          <w:lang w:val="en-US"/>
        </w:rPr>
        <w:t xml:space="preserve">Polish </w:t>
      </w:r>
      <w:r w:rsidR="00A17D64" w:rsidRPr="00A17D64">
        <w:rPr>
          <w:rFonts w:ascii="Titillium Web" w:hAnsi="Titillium Web"/>
          <w:color w:val="212529"/>
          <w:sz w:val="26"/>
          <w:szCs w:val="26"/>
          <w:lang w:val="en-US"/>
        </w:rPr>
        <w:t>Ministry of Education and Science of scientific journals and reviewed materials from international conferences)</w:t>
      </w:r>
      <w:r w:rsidRPr="00A17D64">
        <w:rPr>
          <w:rFonts w:ascii="Titillium Web" w:hAnsi="Titillium Web"/>
          <w:color w:val="212529"/>
          <w:sz w:val="26"/>
          <w:szCs w:val="26"/>
          <w:lang w:val="en-US"/>
        </w:rPr>
        <w:t>,</w:t>
      </w:r>
    </w:p>
    <w:p w14:paraId="3BE1C42D" w14:textId="7EE34934" w:rsidR="00DC5E2E" w:rsidRPr="00A17D64" w:rsidRDefault="00DC5E2E"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Documented participation in research or teaching grants and/or projects (minimum 5)</w:t>
      </w:r>
      <w:r w:rsidRPr="00A17D64">
        <w:rPr>
          <w:rFonts w:ascii="Titillium Web" w:hAnsi="Titillium Web"/>
          <w:color w:val="212529"/>
          <w:sz w:val="26"/>
          <w:szCs w:val="26"/>
          <w:lang w:val="en-US"/>
        </w:rPr>
        <w:t>,</w:t>
      </w:r>
    </w:p>
    <w:p w14:paraId="5F2FB362" w14:textId="34811788" w:rsidR="00DC5E2E" w:rsidRPr="00A17D64" w:rsidRDefault="00DC5E2E"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 xml:space="preserve">documented participation in </w:t>
      </w:r>
      <w:r w:rsidR="00A17D64">
        <w:rPr>
          <w:rFonts w:ascii="Titillium Web" w:hAnsi="Titillium Web"/>
          <w:color w:val="212529"/>
          <w:sz w:val="26"/>
          <w:szCs w:val="26"/>
          <w:lang w:val="en-US"/>
        </w:rPr>
        <w:t>international</w:t>
      </w:r>
      <w:r w:rsidR="00A17D64" w:rsidRPr="00A17D64">
        <w:rPr>
          <w:rFonts w:ascii="Titillium Web" w:hAnsi="Titillium Web"/>
          <w:color w:val="212529"/>
          <w:sz w:val="26"/>
          <w:szCs w:val="26"/>
          <w:lang w:val="en-US"/>
        </w:rPr>
        <w:t xml:space="preserve"> scientific conferences</w:t>
      </w:r>
      <w:r w:rsidRPr="00A17D64">
        <w:rPr>
          <w:rFonts w:ascii="Titillium Web" w:hAnsi="Titillium Web"/>
          <w:color w:val="212529"/>
          <w:sz w:val="26"/>
          <w:szCs w:val="26"/>
          <w:lang w:val="en-US"/>
        </w:rPr>
        <w:t>,</w:t>
      </w:r>
    </w:p>
    <w:p w14:paraId="4401A9EB" w14:textId="2A67350A" w:rsidR="00DC5E2E" w:rsidRPr="00A17D64" w:rsidRDefault="00DC5E2E"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At least 5 years of documented experience in teaching in the field of computer science or a related field, at Bachelor's or Master's degree courses and post-graduate courses</w:t>
      </w:r>
    </w:p>
    <w:p w14:paraId="0EE064C1" w14:textId="336754CB" w:rsidR="00DC5E2E" w:rsidRPr="00A17D64" w:rsidRDefault="00DC5E2E"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knowledge of programming languages, research methods in the area of computer network technology</w:t>
      </w:r>
      <w:r w:rsidRPr="00A17D64">
        <w:rPr>
          <w:rFonts w:ascii="Titillium Web" w:hAnsi="Titillium Web"/>
          <w:color w:val="212529"/>
          <w:sz w:val="26"/>
          <w:szCs w:val="26"/>
          <w:lang w:val="en-US"/>
        </w:rPr>
        <w:t xml:space="preserve">, </w:t>
      </w:r>
    </w:p>
    <w:p w14:paraId="5186056C" w14:textId="7E337AA5" w:rsidR="00DC5E2E" w:rsidRPr="00A17D64" w:rsidRDefault="00DC5E2E" w:rsidP="00A17D64">
      <w:pPr>
        <w:pStyle w:val="text-align-justify"/>
        <w:shd w:val="clear" w:color="auto" w:fill="FFFFFF"/>
        <w:spacing w:after="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fluent knowledge of the Polish language in order to conduct education and organizational activities in this language and organizational activities in this language</w:t>
      </w:r>
      <w:r w:rsidRPr="00A17D64">
        <w:rPr>
          <w:rFonts w:ascii="Titillium Web" w:hAnsi="Titillium Web"/>
          <w:color w:val="212529"/>
          <w:sz w:val="26"/>
          <w:szCs w:val="26"/>
          <w:lang w:val="en-US"/>
        </w:rPr>
        <w:t>,</w:t>
      </w:r>
    </w:p>
    <w:p w14:paraId="1D8ADAC0" w14:textId="58AD24CF" w:rsidR="00DC5E2E" w:rsidRPr="00A17D64" w:rsidRDefault="00DC5E2E" w:rsidP="00A17D64">
      <w:pPr>
        <w:pStyle w:val="text-align-justify"/>
        <w:shd w:val="clear" w:color="auto" w:fill="FFFFFF"/>
        <w:spacing w:after="0"/>
        <w:jc w:val="both"/>
        <w:rPr>
          <w:rFonts w:ascii="Titillium Web" w:hAnsi="Titillium Web"/>
          <w:color w:val="212529"/>
          <w:sz w:val="26"/>
          <w:szCs w:val="26"/>
          <w:lang w:val="en-US"/>
        </w:rPr>
      </w:pPr>
      <w:r w:rsidRPr="00A17D64">
        <w:rPr>
          <w:rFonts w:ascii="Titillium Web" w:hAnsi="Titillium Web"/>
          <w:color w:val="212529"/>
          <w:sz w:val="26"/>
          <w:szCs w:val="26"/>
          <w:lang w:val="en-US"/>
        </w:rPr>
        <w:lastRenderedPageBreak/>
        <w:t>-</w:t>
      </w:r>
      <w:r w:rsidR="00A17D64" w:rsidRPr="00A17D64">
        <w:rPr>
          <w:lang w:val="en-US"/>
        </w:rPr>
        <w:t xml:space="preserve"> </w:t>
      </w:r>
      <w:r w:rsidR="00A17D64" w:rsidRPr="00A17D64">
        <w:rPr>
          <w:rFonts w:ascii="Titillium Web" w:hAnsi="Titillium Web"/>
          <w:color w:val="212529"/>
          <w:sz w:val="26"/>
          <w:szCs w:val="26"/>
          <w:lang w:val="en-US"/>
        </w:rPr>
        <w:t>English language skills for teaching and organizational activities and organizational activities in this language</w:t>
      </w:r>
      <w:r w:rsidRPr="00A17D64">
        <w:rPr>
          <w:rFonts w:ascii="Titillium Web" w:hAnsi="Titillium Web"/>
          <w:color w:val="212529"/>
          <w:sz w:val="26"/>
          <w:szCs w:val="26"/>
          <w:lang w:val="en-US"/>
        </w:rPr>
        <w:t>,</w:t>
      </w:r>
    </w:p>
    <w:p w14:paraId="43C72965" w14:textId="01E2B5D5" w:rsidR="00DC5E2E" w:rsidRPr="00A17D64" w:rsidRDefault="00DC5E2E"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A17D64">
        <w:rPr>
          <w:rFonts w:ascii="Titillium Web" w:hAnsi="Titillium Web"/>
          <w:color w:val="212529"/>
          <w:sz w:val="26"/>
          <w:szCs w:val="26"/>
          <w:lang w:val="en-US"/>
        </w:rPr>
        <w:t>-</w:t>
      </w:r>
      <w:r w:rsidR="00A17D64" w:rsidRPr="00A17D64">
        <w:rPr>
          <w:lang w:val="en-US"/>
        </w:rPr>
        <w:t xml:space="preserve"> </w:t>
      </w:r>
      <w:r w:rsidR="00A17D64" w:rsidRPr="00A17D64">
        <w:rPr>
          <w:rFonts w:ascii="Titillium Web" w:hAnsi="Titillium Web"/>
          <w:color w:val="212529"/>
          <w:sz w:val="26"/>
          <w:szCs w:val="26"/>
          <w:lang w:val="en-US"/>
        </w:rPr>
        <w:t>declaration of employment at Lodz University of Technology as the principal place of work within the meaning of the Law on Higher Education and Science</w:t>
      </w:r>
      <w:r w:rsidRPr="00A17D64">
        <w:rPr>
          <w:rFonts w:ascii="Titillium Web" w:hAnsi="Titillium Web"/>
          <w:color w:val="212529"/>
          <w:sz w:val="26"/>
          <w:szCs w:val="26"/>
          <w:lang w:val="en-US"/>
        </w:rPr>
        <w:t>.</w:t>
      </w:r>
    </w:p>
    <w:p w14:paraId="7A39ECDC" w14:textId="77777777" w:rsidR="00FB3BC4" w:rsidRPr="00A17D64" w:rsidRDefault="00FB3BC4" w:rsidP="00577D6C">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5CA7DC52" w14:textId="33130D0D" w:rsidR="00DC5E2E" w:rsidRPr="00A932B7" w:rsidRDefault="00DC5E2E" w:rsidP="00FB3BC4">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A932B7">
        <w:rPr>
          <w:rFonts w:ascii="Titillium Web" w:hAnsi="Titillium Web"/>
          <w:b/>
          <w:bCs/>
          <w:color w:val="212529"/>
          <w:sz w:val="26"/>
          <w:szCs w:val="26"/>
          <w:lang w:val="en-US"/>
        </w:rPr>
        <w:t>2.</w:t>
      </w:r>
      <w:r w:rsidR="00FB3BC4" w:rsidRPr="00A932B7">
        <w:rPr>
          <w:rFonts w:ascii="Titillium Web" w:hAnsi="Titillium Web"/>
          <w:b/>
          <w:bCs/>
          <w:color w:val="212529"/>
          <w:sz w:val="26"/>
          <w:szCs w:val="26"/>
          <w:lang w:val="en-US"/>
        </w:rPr>
        <w:t xml:space="preserve"> </w:t>
      </w:r>
      <w:r w:rsidR="00A932B7" w:rsidRPr="00A932B7">
        <w:rPr>
          <w:rFonts w:ascii="Titillium Web" w:hAnsi="Titillium Web"/>
          <w:b/>
          <w:bCs/>
          <w:color w:val="212529"/>
          <w:sz w:val="26"/>
          <w:szCs w:val="26"/>
          <w:lang w:val="en-US"/>
        </w:rPr>
        <w:t>Specification of the terms and conditions of employment and authority associated with the position.</w:t>
      </w:r>
    </w:p>
    <w:p w14:paraId="2EBC1699" w14:textId="10834D12" w:rsidR="00DC5E2E" w:rsidRDefault="00DB1E47" w:rsidP="006D6DD8">
      <w:pPr>
        <w:pStyle w:val="text-align-justify"/>
        <w:shd w:val="clear" w:color="auto" w:fill="FFFFFF"/>
        <w:spacing w:before="0" w:beforeAutospacing="0" w:after="0" w:afterAutospacing="0"/>
        <w:ind w:left="142"/>
        <w:jc w:val="both"/>
        <w:rPr>
          <w:rFonts w:ascii="Titillium Web" w:hAnsi="Titillium Web"/>
          <w:color w:val="212529"/>
          <w:sz w:val="26"/>
          <w:szCs w:val="26"/>
        </w:rPr>
      </w:pPr>
      <w:r w:rsidRPr="00DB1E47">
        <w:rPr>
          <w:rFonts w:ascii="Titillium Web" w:hAnsi="Titillium Web"/>
          <w:color w:val="212529"/>
          <w:sz w:val="26"/>
          <w:szCs w:val="26"/>
          <w:lang w:val="en-US"/>
        </w:rPr>
        <w:t xml:space="preserve">The job offer relates to a position in the Institute of Information Technology at the Faculty of Technical Physics, Informatics and Applied Mathematics of the University of Łódź.  </w:t>
      </w:r>
      <w:r w:rsidRPr="00DB1E47">
        <w:rPr>
          <w:rFonts w:ascii="Titillium Web" w:hAnsi="Titillium Web"/>
          <w:color w:val="212529"/>
          <w:sz w:val="26"/>
          <w:szCs w:val="26"/>
        </w:rPr>
        <w:t>Full-time position. We anticipate starting work in October 2022.</w:t>
      </w:r>
    </w:p>
    <w:p w14:paraId="74E9C6A6" w14:textId="77777777" w:rsidR="00FB3BC4" w:rsidRDefault="00FB3BC4" w:rsidP="00FB3BC4">
      <w:pPr>
        <w:pStyle w:val="text-align-justify"/>
        <w:shd w:val="clear" w:color="auto" w:fill="FFFFFF"/>
        <w:spacing w:before="0" w:beforeAutospacing="0" w:after="0" w:afterAutospacing="0"/>
        <w:jc w:val="both"/>
        <w:rPr>
          <w:rFonts w:ascii="Titillium Web" w:hAnsi="Titillium Web"/>
          <w:color w:val="212529"/>
          <w:sz w:val="26"/>
          <w:szCs w:val="26"/>
        </w:rPr>
      </w:pPr>
    </w:p>
    <w:p w14:paraId="3E54B9AA" w14:textId="309D7D87" w:rsidR="00ED28D2" w:rsidRPr="00A932B7" w:rsidRDefault="006D6DD8" w:rsidP="00126112">
      <w:pPr>
        <w:pStyle w:val="text-align-justify"/>
        <w:shd w:val="clear" w:color="auto" w:fill="FFFFFF"/>
        <w:spacing w:before="0" w:beforeAutospacing="0" w:after="0" w:afterAutospacing="0"/>
        <w:jc w:val="both"/>
        <w:rPr>
          <w:rFonts w:ascii="Titillium Web" w:hAnsi="Titillium Web"/>
          <w:b/>
          <w:bCs/>
          <w:color w:val="212529"/>
          <w:sz w:val="26"/>
          <w:szCs w:val="26"/>
          <w:shd w:val="clear" w:color="auto" w:fill="FFFFFF"/>
          <w:lang w:val="en-US"/>
        </w:rPr>
      </w:pPr>
      <w:r w:rsidRPr="00A932B7">
        <w:rPr>
          <w:rFonts w:ascii="Titillium Web" w:hAnsi="Titillium Web"/>
          <w:b/>
          <w:bCs/>
          <w:color w:val="212529"/>
          <w:sz w:val="26"/>
          <w:szCs w:val="26"/>
          <w:shd w:val="clear" w:color="auto" w:fill="FFFFFF"/>
          <w:lang w:val="en-US"/>
        </w:rPr>
        <w:t>3</w:t>
      </w:r>
      <w:r w:rsidR="00126112" w:rsidRPr="00A932B7">
        <w:rPr>
          <w:rFonts w:ascii="Titillium Web" w:hAnsi="Titillium Web"/>
          <w:b/>
          <w:bCs/>
          <w:color w:val="212529"/>
          <w:sz w:val="26"/>
          <w:szCs w:val="26"/>
          <w:shd w:val="clear" w:color="auto" w:fill="FFFFFF"/>
          <w:lang w:val="en-US"/>
        </w:rPr>
        <w:t>.</w:t>
      </w:r>
      <w:r w:rsidR="00A932B7" w:rsidRPr="00A932B7">
        <w:rPr>
          <w:lang w:val="en-US"/>
        </w:rPr>
        <w:t xml:space="preserve"> </w:t>
      </w:r>
      <w:r w:rsidR="00A932B7" w:rsidRPr="00A932B7">
        <w:rPr>
          <w:rFonts w:ascii="Titillium Web" w:hAnsi="Titillium Web"/>
          <w:b/>
          <w:bCs/>
          <w:color w:val="212529"/>
          <w:sz w:val="26"/>
          <w:szCs w:val="26"/>
          <w:shd w:val="clear" w:color="auto" w:fill="FFFFFF"/>
          <w:lang w:val="en-US"/>
        </w:rPr>
        <w:t>Description of the expected responsibilities and duties.</w:t>
      </w:r>
    </w:p>
    <w:p w14:paraId="51EC7628" w14:textId="219DFA02" w:rsidR="00DB1E47" w:rsidRPr="00DB1E47" w:rsidRDefault="00DB1E47" w:rsidP="00DB1E47">
      <w:pPr>
        <w:pStyle w:val="text-align-justify"/>
        <w:shd w:val="clear" w:color="auto" w:fill="FFFFFF"/>
        <w:spacing w:after="0"/>
        <w:ind w:left="359"/>
        <w:jc w:val="both"/>
        <w:rPr>
          <w:rFonts w:ascii="Titillium Web" w:hAnsi="Titillium Web"/>
          <w:color w:val="212529"/>
          <w:sz w:val="26"/>
          <w:szCs w:val="26"/>
          <w:shd w:val="clear" w:color="auto" w:fill="FFFFFF"/>
          <w:lang w:val="en-US"/>
        </w:rPr>
      </w:pPr>
      <w:r w:rsidRPr="00DB1E47">
        <w:rPr>
          <w:rFonts w:ascii="Titillium Web" w:hAnsi="Titillium Web"/>
          <w:color w:val="212529"/>
          <w:sz w:val="26"/>
          <w:szCs w:val="26"/>
          <w:shd w:val="clear" w:color="auto" w:fill="FFFFFF"/>
          <w:lang w:val="en-US"/>
        </w:rPr>
        <w:t>The person employed as Assistant Professor in the group of research and</w:t>
      </w:r>
      <w:r>
        <w:rPr>
          <w:rFonts w:ascii="Titillium Web" w:hAnsi="Titillium Web"/>
          <w:color w:val="212529"/>
          <w:sz w:val="26"/>
          <w:szCs w:val="26"/>
          <w:shd w:val="clear" w:color="auto" w:fill="FFFFFF"/>
          <w:lang w:val="en-US"/>
        </w:rPr>
        <w:t xml:space="preserve"> </w:t>
      </w:r>
      <w:r w:rsidRPr="00DB1E47">
        <w:rPr>
          <w:rFonts w:ascii="Titillium Web" w:hAnsi="Titillium Web"/>
          <w:color w:val="212529"/>
          <w:sz w:val="26"/>
          <w:szCs w:val="26"/>
          <w:shd w:val="clear" w:color="auto" w:fill="FFFFFF"/>
          <w:lang w:val="en-US"/>
        </w:rPr>
        <w:t>teaching staff will be required to conduct scientific research in the declared area, present and publish the results, as well as keep current reporting in this area resulting from the regulations in effect at the University. The scope of the tasks also includes conducting courses in Polish at the Faculty of Applied Informatics at Bachelor's and Master's level, post-graduate studies and cooperation with IT industry in the scope of developing new information technologies and improving the quality of education.  Preparing materials and participating in other teaching activities indicated by the supervisor or resulting from internal regulations. The employee's duties also include organizational work related to the current activities of the unit and resulting from direct decisions of the supervisor. Conducting diploma theses (engineering and master's).</w:t>
      </w:r>
    </w:p>
    <w:p w14:paraId="777DC880" w14:textId="77777777" w:rsidR="00DB1E47" w:rsidRPr="00DB1E47" w:rsidRDefault="00DB1E47" w:rsidP="00DB1E47">
      <w:pPr>
        <w:pStyle w:val="text-align-justify"/>
        <w:shd w:val="clear" w:color="auto" w:fill="FFFFFF"/>
        <w:spacing w:after="0"/>
        <w:ind w:left="359"/>
        <w:jc w:val="both"/>
        <w:rPr>
          <w:rFonts w:ascii="Titillium Web" w:hAnsi="Titillium Web"/>
          <w:color w:val="212529"/>
          <w:sz w:val="26"/>
          <w:szCs w:val="26"/>
          <w:shd w:val="clear" w:color="auto" w:fill="FFFFFF"/>
          <w:lang w:val="en-US"/>
        </w:rPr>
      </w:pPr>
      <w:r w:rsidRPr="00DB1E47">
        <w:rPr>
          <w:rFonts w:ascii="Titillium Web" w:hAnsi="Titillium Web"/>
          <w:color w:val="212529"/>
          <w:sz w:val="26"/>
          <w:szCs w:val="26"/>
          <w:shd w:val="clear" w:color="auto" w:fill="FFFFFF"/>
          <w:lang w:val="en-US"/>
        </w:rPr>
        <w:t>We are looking for a person with research and teaching experience, motivated to participate in international and national research and development projects including cooperation with IT industry and implementation of new teaching techniques.</w:t>
      </w:r>
    </w:p>
    <w:p w14:paraId="0FB2BF0E" w14:textId="77777777" w:rsidR="00FB3BC4" w:rsidRPr="00DB1E47" w:rsidRDefault="00FB3BC4" w:rsidP="00126112">
      <w:pPr>
        <w:pStyle w:val="text-align-justify"/>
        <w:shd w:val="clear" w:color="auto" w:fill="FFFFFF"/>
        <w:spacing w:before="0" w:beforeAutospacing="0" w:after="0" w:afterAutospacing="0"/>
        <w:ind w:left="788" w:hanging="429"/>
        <w:jc w:val="both"/>
        <w:rPr>
          <w:rFonts w:ascii="Titillium Web" w:hAnsi="Titillium Web"/>
          <w:color w:val="212529"/>
          <w:sz w:val="26"/>
          <w:szCs w:val="26"/>
          <w:shd w:val="clear" w:color="auto" w:fill="FFFFFF"/>
          <w:lang w:val="en-US"/>
        </w:rPr>
      </w:pPr>
    </w:p>
    <w:p w14:paraId="622489E0" w14:textId="433C07F4" w:rsidR="009075EE" w:rsidRPr="007160B5" w:rsidRDefault="009075EE" w:rsidP="006D6DD8">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4.</w:t>
      </w:r>
      <w:r w:rsidR="00577D6C" w:rsidRPr="007160B5">
        <w:rPr>
          <w:rFonts w:ascii="Titillium Web" w:hAnsi="Titillium Web"/>
          <w:b/>
          <w:bCs/>
          <w:color w:val="212529"/>
          <w:sz w:val="26"/>
          <w:szCs w:val="26"/>
          <w:lang w:val="en-US"/>
        </w:rPr>
        <w:t xml:space="preserve"> </w:t>
      </w:r>
      <w:r w:rsidR="007160B5" w:rsidRPr="007160B5">
        <w:rPr>
          <w:rFonts w:ascii="Titillium Web" w:hAnsi="Titillium Web"/>
          <w:b/>
          <w:bCs/>
          <w:color w:val="212529"/>
          <w:sz w:val="26"/>
          <w:szCs w:val="26"/>
          <w:lang w:val="en-US"/>
        </w:rPr>
        <w:t>List of the required documents:</w:t>
      </w:r>
    </w:p>
    <w:p w14:paraId="1ACCD64F"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1) Application for employment to the Rector of Lodz University of Technology;</w:t>
      </w:r>
    </w:p>
    <w:p w14:paraId="3F46597C"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2) Personal questionnaire for a person applying for employment at Lodz University of Technology, as provided in Annex no. 1.1;</w:t>
      </w:r>
    </w:p>
    <w:p w14:paraId="08E3BA26"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3) Data Privacy Statement as provided in Annex no. 1.2;</w:t>
      </w:r>
    </w:p>
    <w:p w14:paraId="2368FDF3"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4) Consent to the processing of personal data, as provided in Annex no. 1.3;</w:t>
      </w:r>
    </w:p>
    <w:p w14:paraId="0DE32B52"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lastRenderedPageBreak/>
        <w:t>5) True copies/copies of diplomas;</w:t>
      </w:r>
    </w:p>
    <w:p w14:paraId="5F01ACAC" w14:textId="77777777" w:rsidR="00DB1E47" w:rsidRPr="00DB1E47" w:rsidRDefault="00DB1E47" w:rsidP="00DB1E47">
      <w:pPr>
        <w:pStyle w:val="text-align-justify"/>
        <w:shd w:val="clear" w:color="auto" w:fill="FFFFFF"/>
        <w:spacing w:after="0"/>
        <w:jc w:val="both"/>
        <w:rPr>
          <w:rFonts w:ascii="Titillium Web" w:hAnsi="Titillium Web"/>
          <w:color w:val="212529"/>
          <w:sz w:val="26"/>
          <w:szCs w:val="26"/>
          <w:lang w:val="en-US"/>
        </w:rPr>
      </w:pPr>
      <w:r w:rsidRPr="00DB1E47">
        <w:rPr>
          <w:rFonts w:ascii="Titillium Web" w:hAnsi="Titillium Web"/>
          <w:color w:val="212529"/>
          <w:sz w:val="26"/>
          <w:szCs w:val="26"/>
          <w:lang w:val="en-US"/>
        </w:rPr>
        <w:t>6) CV with scientific achievements;</w:t>
      </w:r>
    </w:p>
    <w:p w14:paraId="6493EC7C" w14:textId="5F6F0851" w:rsidR="00FB3BC4" w:rsidRPr="00DB1E47" w:rsidRDefault="00DB1E47" w:rsidP="00DB1E47">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DB1E47">
        <w:rPr>
          <w:rFonts w:ascii="Titillium Web" w:hAnsi="Titillium Web"/>
          <w:color w:val="212529"/>
          <w:sz w:val="26"/>
          <w:szCs w:val="26"/>
          <w:lang w:val="en-US"/>
        </w:rPr>
        <w:t>7) Other documents confirming the possessed qualifications.</w:t>
      </w:r>
    </w:p>
    <w:p w14:paraId="419F0556" w14:textId="77777777" w:rsidR="00DB1E47" w:rsidRPr="00DB1E47" w:rsidRDefault="00DB1E47" w:rsidP="00DB1E47">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43923A89" w14:textId="6F6E3284" w:rsidR="009075EE" w:rsidRPr="007160B5" w:rsidRDefault="009075EE" w:rsidP="00FB3BC4">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lang w:val="en-US"/>
        </w:rPr>
        <w:t>5.</w:t>
      </w:r>
      <w:r w:rsidR="007160B5" w:rsidRPr="007160B5">
        <w:rPr>
          <w:lang w:val="en-US"/>
        </w:rPr>
        <w:t xml:space="preserve"> </w:t>
      </w:r>
      <w:r w:rsidR="007160B5" w:rsidRPr="007160B5">
        <w:rPr>
          <w:rFonts w:ascii="Titillium Web" w:hAnsi="Titillium Web"/>
          <w:b/>
          <w:bCs/>
          <w:color w:val="212529"/>
          <w:sz w:val="26"/>
          <w:szCs w:val="26"/>
          <w:lang w:val="en-US"/>
        </w:rPr>
        <w:t>The place, manner, and deadline for submitting the documents (as well as information concerning their return);</w:t>
      </w:r>
    </w:p>
    <w:p w14:paraId="3EFCABCE" w14:textId="3B49EAF7" w:rsidR="00DB1E47" w:rsidRPr="00DB1E47" w:rsidRDefault="00DB1E47" w:rsidP="006D6EA4">
      <w:pPr>
        <w:pStyle w:val="text-align-justify"/>
        <w:shd w:val="clear" w:color="auto" w:fill="FFFFFF"/>
        <w:jc w:val="both"/>
        <w:rPr>
          <w:rFonts w:ascii="Titillium Web" w:hAnsi="Titillium Web"/>
          <w:color w:val="212529"/>
          <w:sz w:val="26"/>
          <w:szCs w:val="26"/>
          <w:lang w:val="en-US"/>
        </w:rPr>
      </w:pPr>
      <w:r w:rsidRPr="00DB1E47">
        <w:rPr>
          <w:rFonts w:ascii="Titillium Web" w:hAnsi="Titillium Web"/>
          <w:color w:val="212529"/>
          <w:sz w:val="26"/>
          <w:szCs w:val="26"/>
          <w:lang w:val="en-US"/>
        </w:rPr>
        <w:t xml:space="preserve">Applications will be accepted until </w:t>
      </w:r>
      <w:r w:rsidR="007240AB">
        <w:rPr>
          <w:rFonts w:ascii="Titillium Web" w:hAnsi="Titillium Web"/>
          <w:b/>
          <w:bCs/>
          <w:color w:val="212529"/>
          <w:sz w:val="26"/>
          <w:szCs w:val="26"/>
          <w:lang w:val="en-US"/>
        </w:rPr>
        <w:t>10</w:t>
      </w:r>
      <w:r w:rsidR="00034DE3" w:rsidRPr="00DB1E47">
        <w:rPr>
          <w:rFonts w:ascii="Titillium Web" w:hAnsi="Titillium Web"/>
          <w:b/>
          <w:bCs/>
          <w:color w:val="212529"/>
          <w:sz w:val="26"/>
          <w:szCs w:val="26"/>
          <w:lang w:val="en-US"/>
        </w:rPr>
        <w:t>.</w:t>
      </w:r>
      <w:r w:rsidR="007240AB">
        <w:rPr>
          <w:rFonts w:ascii="Titillium Web" w:hAnsi="Titillium Web"/>
          <w:b/>
          <w:bCs/>
          <w:color w:val="212529"/>
          <w:sz w:val="26"/>
          <w:szCs w:val="26"/>
          <w:lang w:val="en-US"/>
        </w:rPr>
        <w:t>0</w:t>
      </w:r>
      <w:r w:rsidR="00034DE3" w:rsidRPr="00DB1E47">
        <w:rPr>
          <w:rFonts w:ascii="Titillium Web" w:hAnsi="Titillium Web"/>
          <w:b/>
          <w:bCs/>
          <w:color w:val="212529"/>
          <w:sz w:val="26"/>
          <w:szCs w:val="26"/>
          <w:lang w:val="en-US"/>
        </w:rPr>
        <w:t>6</w:t>
      </w:r>
      <w:r w:rsidR="009075EE" w:rsidRPr="00DB1E47">
        <w:rPr>
          <w:rFonts w:ascii="Titillium Web" w:hAnsi="Titillium Web"/>
          <w:b/>
          <w:bCs/>
          <w:color w:val="212529"/>
          <w:sz w:val="26"/>
          <w:szCs w:val="26"/>
          <w:lang w:val="en-US"/>
        </w:rPr>
        <w:t>.2022,</w:t>
      </w:r>
      <w:r w:rsidR="009075EE" w:rsidRPr="00DB1E47">
        <w:rPr>
          <w:rFonts w:ascii="Titillium Web" w:hAnsi="Titillium Web"/>
          <w:color w:val="212529"/>
          <w:sz w:val="26"/>
          <w:szCs w:val="26"/>
          <w:lang w:val="en-US"/>
        </w:rPr>
        <w:t xml:space="preserve"> </w:t>
      </w:r>
      <w:r w:rsidRPr="00DB1E47">
        <w:rPr>
          <w:rFonts w:ascii="Titillium Web" w:hAnsi="Titillium Web"/>
          <w:color w:val="212529"/>
          <w:sz w:val="26"/>
          <w:szCs w:val="26"/>
          <w:lang w:val="en-US"/>
        </w:rPr>
        <w:t>in an electronic or paper version at the Secretariat of the Institute of Information Technology, 93-590 Łódź, 8 Politechniki Ave. If the documents are sent by mail, the envelope should be marked "job application". The date of receipt of the documents at the Institute is important. After the recruitment is completed, the documents can be collected in the secretary's office of the Institute within 30 days after the recruitment has been completed.</w:t>
      </w:r>
    </w:p>
    <w:p w14:paraId="6242789B" w14:textId="0AB59429" w:rsidR="00FB3BC4" w:rsidRPr="004E6A68" w:rsidRDefault="009075EE" w:rsidP="00FB3BC4">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4E6A68">
        <w:rPr>
          <w:rFonts w:ascii="Titillium Web" w:hAnsi="Titillium Web"/>
          <w:b/>
          <w:bCs/>
          <w:color w:val="212529"/>
          <w:sz w:val="26"/>
          <w:szCs w:val="26"/>
          <w:lang w:val="en-US"/>
        </w:rPr>
        <w:t>6.</w:t>
      </w:r>
      <w:r w:rsidR="00577D6C" w:rsidRPr="004E6A68">
        <w:rPr>
          <w:rFonts w:ascii="Titillium Web" w:hAnsi="Titillium Web"/>
          <w:b/>
          <w:bCs/>
          <w:color w:val="212529"/>
          <w:sz w:val="26"/>
          <w:szCs w:val="26"/>
          <w:lang w:val="en-US"/>
        </w:rPr>
        <w:t xml:space="preserve"> </w:t>
      </w:r>
      <w:r w:rsidR="007160B5" w:rsidRPr="004E6A68">
        <w:rPr>
          <w:rFonts w:ascii="Titillium Web" w:hAnsi="Titillium Web"/>
          <w:b/>
          <w:bCs/>
          <w:color w:val="212529"/>
          <w:sz w:val="26"/>
          <w:szCs w:val="26"/>
          <w:lang w:val="en-US"/>
        </w:rPr>
        <w:t>Contact person details:</w:t>
      </w:r>
      <w:r w:rsidR="00577D6C" w:rsidRPr="004E6A68">
        <w:rPr>
          <w:rFonts w:ascii="Titillium Web" w:hAnsi="Titillium Web"/>
          <w:b/>
          <w:bCs/>
          <w:color w:val="212529"/>
          <w:sz w:val="26"/>
          <w:szCs w:val="26"/>
          <w:lang w:val="en-US"/>
        </w:rPr>
        <w:t xml:space="preserve"> </w:t>
      </w:r>
    </w:p>
    <w:p w14:paraId="4392ACE7" w14:textId="3D00CC26" w:rsidR="009075EE" w:rsidRPr="004E6A68" w:rsidRDefault="004E6A68" w:rsidP="00FB3BC4">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4E6A68">
        <w:rPr>
          <w:rFonts w:ascii="Titillium Web" w:hAnsi="Titillium Web"/>
          <w:color w:val="212529"/>
          <w:sz w:val="26"/>
          <w:szCs w:val="26"/>
          <w:lang w:val="en-US"/>
        </w:rPr>
        <w:t xml:space="preserve">In matters related to the competition please contact Ms. Agnieszka Skrzydlak tel. 042 631 3957 documents and scans can be sent by email: </w:t>
      </w:r>
      <w:hyperlink r:id="rId6" w:history="1">
        <w:r w:rsidR="006D6DD8" w:rsidRPr="004E6A68">
          <w:rPr>
            <w:rStyle w:val="Hipercze"/>
            <w:rFonts w:ascii="Titillium Web" w:hAnsi="Titillium Web"/>
            <w:sz w:val="26"/>
            <w:szCs w:val="26"/>
            <w:lang w:val="en-US"/>
          </w:rPr>
          <w:t>office@ics.p.lodz.pl</w:t>
        </w:r>
      </w:hyperlink>
      <w:r w:rsidR="00C54E42" w:rsidRPr="004E6A68">
        <w:rPr>
          <w:rFonts w:ascii="Titillium Web" w:hAnsi="Titillium Web"/>
          <w:color w:val="212529"/>
          <w:sz w:val="26"/>
          <w:szCs w:val="26"/>
          <w:lang w:val="en-US"/>
        </w:rPr>
        <w:t xml:space="preserve"> </w:t>
      </w:r>
    </w:p>
    <w:p w14:paraId="0F73B413" w14:textId="77777777" w:rsidR="006D6DD8" w:rsidRPr="004E6A68" w:rsidRDefault="006D6DD8" w:rsidP="00FB3BC4">
      <w:pPr>
        <w:pStyle w:val="text-align-justify"/>
        <w:shd w:val="clear" w:color="auto" w:fill="FFFFFF"/>
        <w:spacing w:before="0" w:beforeAutospacing="0" w:after="0" w:afterAutospacing="0"/>
        <w:jc w:val="both"/>
        <w:rPr>
          <w:rFonts w:ascii="Titillium Web" w:hAnsi="Titillium Web"/>
          <w:color w:val="212529"/>
          <w:sz w:val="26"/>
          <w:szCs w:val="26"/>
          <w:lang w:val="en-US"/>
        </w:rPr>
      </w:pPr>
    </w:p>
    <w:p w14:paraId="72600C47" w14:textId="7B8A02EE" w:rsidR="006D6DD8" w:rsidRPr="007160B5" w:rsidRDefault="009075EE" w:rsidP="006D6DD8">
      <w:pPr>
        <w:pStyle w:val="text-align-justify"/>
        <w:shd w:val="clear" w:color="auto" w:fill="FFFFFF"/>
        <w:spacing w:before="0" w:beforeAutospacing="0" w:after="0" w:afterAutospacing="0"/>
        <w:jc w:val="both"/>
        <w:rPr>
          <w:rFonts w:ascii="Titillium Web" w:hAnsi="Titillium Web"/>
          <w:color w:val="212529"/>
          <w:sz w:val="26"/>
          <w:szCs w:val="26"/>
          <w:lang w:val="en-US"/>
        </w:rPr>
      </w:pPr>
      <w:r w:rsidRPr="007160B5">
        <w:rPr>
          <w:rFonts w:ascii="Titillium Web" w:hAnsi="Titillium Web"/>
          <w:b/>
          <w:bCs/>
          <w:color w:val="212529"/>
          <w:sz w:val="26"/>
          <w:szCs w:val="26"/>
          <w:lang w:val="en-US"/>
        </w:rPr>
        <w:t>7.</w:t>
      </w:r>
      <w:r w:rsidR="00577D6C" w:rsidRPr="007160B5">
        <w:rPr>
          <w:rFonts w:ascii="Titillium Web" w:hAnsi="Titillium Web"/>
          <w:b/>
          <w:bCs/>
          <w:color w:val="212529"/>
          <w:sz w:val="26"/>
          <w:szCs w:val="26"/>
          <w:lang w:val="en-US"/>
        </w:rPr>
        <w:t xml:space="preserve"> </w:t>
      </w:r>
      <w:r w:rsidR="007160B5" w:rsidRPr="007160B5">
        <w:rPr>
          <w:rFonts w:ascii="Titillium Web" w:hAnsi="Titillium Web"/>
          <w:b/>
          <w:bCs/>
          <w:color w:val="212529"/>
          <w:sz w:val="26"/>
          <w:szCs w:val="26"/>
          <w:lang w:val="en-US"/>
        </w:rPr>
        <w:t>The expected date of the announcement of the decision.</w:t>
      </w:r>
    </w:p>
    <w:p w14:paraId="45F449F4" w14:textId="7DE15FC0" w:rsidR="006D6DD8" w:rsidRDefault="004E6A68" w:rsidP="00E96483">
      <w:pPr>
        <w:pStyle w:val="text-align-justify"/>
        <w:shd w:val="clear" w:color="auto" w:fill="FFFFFF"/>
        <w:spacing w:before="0" w:beforeAutospacing="0" w:after="0" w:afterAutospacing="0"/>
        <w:jc w:val="both"/>
        <w:rPr>
          <w:rFonts w:ascii="Titillium Web" w:hAnsi="Titillium Web"/>
          <w:color w:val="212529"/>
          <w:sz w:val="26"/>
          <w:szCs w:val="26"/>
        </w:rPr>
      </w:pPr>
      <w:r w:rsidRPr="004E6A68">
        <w:rPr>
          <w:rFonts w:ascii="Titillium Web" w:hAnsi="Titillium Web"/>
          <w:color w:val="212529"/>
          <w:sz w:val="26"/>
          <w:szCs w:val="26"/>
        </w:rPr>
        <w:t xml:space="preserve">June </w:t>
      </w:r>
      <w:r w:rsidR="009075EE">
        <w:rPr>
          <w:rFonts w:ascii="Titillium Web" w:hAnsi="Titillium Web"/>
          <w:color w:val="212529"/>
          <w:sz w:val="26"/>
          <w:szCs w:val="26"/>
        </w:rPr>
        <w:t>2022</w:t>
      </w:r>
      <w:r w:rsidR="006D6DD8">
        <w:rPr>
          <w:rFonts w:ascii="Titillium Web" w:hAnsi="Titillium Web"/>
          <w:color w:val="212529"/>
          <w:sz w:val="26"/>
          <w:szCs w:val="26"/>
        </w:rPr>
        <w:t xml:space="preserve"> r.</w:t>
      </w:r>
    </w:p>
    <w:p w14:paraId="0F070279" w14:textId="77777777" w:rsidR="00E96483" w:rsidRPr="00E96483" w:rsidRDefault="00E96483" w:rsidP="00E96483">
      <w:pPr>
        <w:pStyle w:val="text-align-justify"/>
        <w:shd w:val="clear" w:color="auto" w:fill="FFFFFF"/>
        <w:spacing w:before="0" w:beforeAutospacing="0" w:after="0" w:afterAutospacing="0"/>
        <w:jc w:val="both"/>
        <w:rPr>
          <w:rFonts w:ascii="Titillium Web" w:hAnsi="Titillium Web"/>
          <w:color w:val="212529"/>
          <w:sz w:val="26"/>
          <w:szCs w:val="26"/>
        </w:rPr>
      </w:pPr>
    </w:p>
    <w:p w14:paraId="2EC44B60" w14:textId="7C01ED55" w:rsidR="00C54E42" w:rsidRPr="007160B5" w:rsidRDefault="00C61406" w:rsidP="003F04C9">
      <w:pPr>
        <w:pStyle w:val="text-align-justify"/>
        <w:shd w:val="clear" w:color="auto" w:fill="FFFFFF"/>
        <w:spacing w:before="0" w:beforeAutospacing="0" w:after="0" w:afterAutospacing="0"/>
        <w:jc w:val="both"/>
        <w:rPr>
          <w:rFonts w:ascii="Titillium Web" w:hAnsi="Titillium Web"/>
          <w:b/>
          <w:bCs/>
          <w:color w:val="212529"/>
          <w:sz w:val="26"/>
          <w:szCs w:val="26"/>
          <w:lang w:val="en-US"/>
        </w:rPr>
      </w:pPr>
      <w:r w:rsidRPr="007160B5">
        <w:rPr>
          <w:rFonts w:ascii="Titillium Web" w:hAnsi="Titillium Web"/>
          <w:b/>
          <w:bCs/>
          <w:color w:val="212529"/>
          <w:sz w:val="26"/>
          <w:szCs w:val="26"/>
          <w:shd w:val="clear" w:color="auto" w:fill="FFFFFF"/>
          <w:lang w:val="en-US"/>
        </w:rPr>
        <w:t>8.</w:t>
      </w:r>
      <w:r w:rsidR="00577D6C" w:rsidRPr="007160B5">
        <w:rPr>
          <w:rFonts w:ascii="Titillium Web" w:hAnsi="Titillium Web"/>
          <w:b/>
          <w:bCs/>
          <w:color w:val="212529"/>
          <w:sz w:val="26"/>
          <w:szCs w:val="26"/>
          <w:shd w:val="clear" w:color="auto" w:fill="FFFFFF"/>
          <w:lang w:val="en-US"/>
        </w:rPr>
        <w:t xml:space="preserve"> </w:t>
      </w:r>
      <w:r w:rsidR="007160B5" w:rsidRPr="007160B5">
        <w:rPr>
          <w:rFonts w:ascii="Titillium Web" w:hAnsi="Titillium Web"/>
          <w:b/>
          <w:bCs/>
          <w:color w:val="212529"/>
          <w:sz w:val="26"/>
          <w:szCs w:val="26"/>
          <w:shd w:val="clear" w:color="auto" w:fill="FFFFFF"/>
          <w:lang w:val="en-US"/>
        </w:rPr>
        <w:t>The employer's requirements for the job as related to the qualification requirements of the Act and the Statute:</w:t>
      </w:r>
    </w:p>
    <w:p w14:paraId="54404C5D" w14:textId="77777777" w:rsidR="004E6A68" w:rsidRPr="004E6A68" w:rsidRDefault="004E6A68" w:rsidP="004E6A68">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The Institute of Information Technology has been operating since 1980. It was established on the basis of the former Centre for Electronic Computing Technology. It is one of three units forming the Faculty of Technical Physics, Informatics and Applied Mathematics (FTIMS) of the Technical University of Lodz. The Institute conducts research in the field of technical informatics. The research activity is focused on methods of artificial intelligence, design of expert systems, modeling and simulation, data mining, signal and image processing, computer graphics, multimedia, computer networks. Numerous research works are oriented towards practical applications in industry, medicine, film, protection of cultural heritage. Great emphasis is placed on cooperation with domestic and foreign partners. It is realized in the form of individual and institutional contacts in the framework of bilateral agreements and international programs.</w:t>
      </w:r>
    </w:p>
    <w:p w14:paraId="19441269" w14:textId="31D5DF4D" w:rsidR="005339DD" w:rsidRPr="006D6EA4" w:rsidRDefault="004E6A68" w:rsidP="006D6EA4">
      <w:pPr>
        <w:pStyle w:val="text-align-justify"/>
        <w:shd w:val="clear" w:color="auto" w:fill="FFFFFF"/>
        <w:jc w:val="both"/>
        <w:rPr>
          <w:rFonts w:ascii="Titillium Web" w:eastAsia="Calibri" w:hAnsi="Titillium Web"/>
          <w:color w:val="000000" w:themeColor="text1"/>
          <w:sz w:val="26"/>
          <w:szCs w:val="26"/>
          <w:lang w:val="en-US" w:eastAsia="ja-JP" w:bidi="pl-PL"/>
        </w:rPr>
      </w:pPr>
      <w:r w:rsidRPr="004E6A68">
        <w:rPr>
          <w:rFonts w:ascii="Titillium Web" w:eastAsia="Calibri" w:hAnsi="Titillium Web"/>
          <w:color w:val="000000" w:themeColor="text1"/>
          <w:sz w:val="26"/>
          <w:szCs w:val="26"/>
          <w:lang w:val="en-US" w:eastAsia="ja-JP" w:bidi="pl-PL"/>
        </w:rPr>
        <w:t>A detailed description of the Institute's profile and research can be found on the website: http://it.p.lodz.pl.</w:t>
      </w:r>
      <w:bookmarkStart w:id="0" w:name="_Hlk95287094"/>
    </w:p>
    <w:p w14:paraId="5E93E911" w14:textId="445F5B73" w:rsidR="005339DD" w:rsidRPr="00453F68" w:rsidRDefault="005339DD" w:rsidP="005339DD">
      <w:pPr>
        <w:jc w:val="right"/>
        <w:rPr>
          <w:rFonts w:ascii="Tahoma" w:hAnsi="Tahoma" w:cs="Tahoma"/>
          <w:sz w:val="16"/>
          <w:szCs w:val="16"/>
          <w:lang w:val="en-US"/>
        </w:rPr>
      </w:pPr>
      <w:r w:rsidRPr="00453F68">
        <w:rPr>
          <w:rFonts w:ascii="Tahoma" w:hAnsi="Tahoma" w:cs="Tahoma"/>
          <w:sz w:val="16"/>
          <w:szCs w:val="16"/>
          <w:lang w:val="en-US"/>
        </w:rPr>
        <w:lastRenderedPageBreak/>
        <w:t>Annex no. 1.1</w:t>
      </w:r>
    </w:p>
    <w:p w14:paraId="6B611DE5" w14:textId="77777777" w:rsidR="005339DD" w:rsidRPr="00C41F84" w:rsidRDefault="005339DD" w:rsidP="005339DD">
      <w:pPr>
        <w:jc w:val="right"/>
        <w:rPr>
          <w:rFonts w:ascii="Tahoma" w:hAnsi="Tahoma" w:cs="Tahoma"/>
          <w:sz w:val="16"/>
          <w:szCs w:val="16"/>
          <w:lang w:val="en-US"/>
        </w:rPr>
      </w:pPr>
      <w:r w:rsidRPr="008F77F8">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7B5DBDBA" w14:textId="77777777" w:rsidR="005339DD" w:rsidRPr="008F77F8" w:rsidRDefault="005339DD" w:rsidP="005339DD">
      <w:pPr>
        <w:jc w:val="right"/>
        <w:rPr>
          <w:rFonts w:ascii="Tahoma" w:hAnsi="Tahoma" w:cs="Tahoma"/>
          <w:sz w:val="16"/>
          <w:szCs w:val="16"/>
          <w:lang w:val="en-US"/>
        </w:rPr>
      </w:pPr>
    </w:p>
    <w:p w14:paraId="56449489" w14:textId="77777777" w:rsidR="005339DD" w:rsidRDefault="005339DD" w:rsidP="005339DD">
      <w:pPr>
        <w:spacing w:before="120"/>
        <w:jc w:val="center"/>
        <w:rPr>
          <w:rFonts w:cs="Times New Roman"/>
          <w:b/>
          <w:bCs/>
          <w:szCs w:val="24"/>
          <w:lang w:val="en-US"/>
        </w:rPr>
      </w:pPr>
      <w:r w:rsidRPr="007D2DF1">
        <w:rPr>
          <w:rFonts w:cs="Times New Roman"/>
          <w:b/>
          <w:bCs/>
          <w:szCs w:val="24"/>
          <w:lang w:val="en-US"/>
        </w:rPr>
        <w:t xml:space="preserve">PERSONAL </w:t>
      </w:r>
      <w:r>
        <w:rPr>
          <w:rFonts w:cs="Times New Roman"/>
          <w:b/>
          <w:bCs/>
          <w:szCs w:val="24"/>
          <w:lang w:val="en-US"/>
        </w:rPr>
        <w:t>INFORMATION FORM</w:t>
      </w:r>
      <w:r w:rsidRPr="007D2DF1">
        <w:rPr>
          <w:rFonts w:cs="Times New Roman"/>
          <w:b/>
          <w:bCs/>
          <w:szCs w:val="24"/>
          <w:lang w:val="en-US"/>
        </w:rPr>
        <w:t xml:space="preserve"> </w:t>
      </w:r>
    </w:p>
    <w:p w14:paraId="2003314D" w14:textId="77777777" w:rsidR="005339DD" w:rsidRPr="007D2DF1" w:rsidRDefault="005339DD" w:rsidP="005339DD">
      <w:pPr>
        <w:spacing w:before="120"/>
        <w:jc w:val="center"/>
        <w:rPr>
          <w:rFonts w:cs="Times New Roman"/>
          <w:b/>
          <w:bCs/>
          <w:szCs w:val="24"/>
          <w:lang w:val="en-US"/>
        </w:rPr>
      </w:pPr>
      <w:r w:rsidRPr="007D2DF1">
        <w:rPr>
          <w:rFonts w:cs="Times New Roman"/>
          <w:b/>
          <w:bCs/>
          <w:szCs w:val="24"/>
          <w:lang w:val="en-US"/>
        </w:rPr>
        <w:t>FOR APPLICANTS FOR EMPLOY</w:t>
      </w:r>
      <w:r>
        <w:rPr>
          <w:rFonts w:cs="Times New Roman"/>
          <w:b/>
          <w:bCs/>
          <w:szCs w:val="24"/>
          <w:lang w:val="en-US"/>
        </w:rPr>
        <w:t>MENT AT</w:t>
      </w:r>
      <w:r w:rsidRPr="007D2DF1">
        <w:rPr>
          <w:rFonts w:cs="Times New Roman"/>
          <w:b/>
          <w:bCs/>
          <w:szCs w:val="24"/>
          <w:lang w:val="en-US"/>
        </w:rPr>
        <w:t xml:space="preserve"> </w:t>
      </w:r>
      <w:r>
        <w:rPr>
          <w:rFonts w:cs="Times New Roman"/>
          <w:b/>
          <w:bCs/>
          <w:szCs w:val="24"/>
          <w:lang w:val="en-US"/>
        </w:rPr>
        <w:t xml:space="preserve"> LODZ UNIVERSITY OF TECHNOLOGY</w:t>
      </w:r>
    </w:p>
    <w:p w14:paraId="35870F2B" w14:textId="77777777" w:rsidR="005339DD" w:rsidRPr="007D2DF1" w:rsidRDefault="005339DD" w:rsidP="005339DD">
      <w:pPr>
        <w:spacing w:before="120"/>
        <w:jc w:val="both"/>
        <w:rPr>
          <w:rFonts w:cs="Times New Roman"/>
          <w:szCs w:val="24"/>
          <w:lang w:val="en-US"/>
        </w:rPr>
      </w:pPr>
    </w:p>
    <w:p w14:paraId="195DC74E" w14:textId="77777777" w:rsidR="005339DD" w:rsidRPr="007D2DF1" w:rsidRDefault="005339DD" w:rsidP="005339DD">
      <w:pPr>
        <w:spacing w:before="120"/>
        <w:ind w:left="425" w:hanging="425"/>
        <w:jc w:val="both"/>
        <w:rPr>
          <w:lang w:val="en-US"/>
        </w:rPr>
      </w:pPr>
      <w:r w:rsidRPr="007D2DF1">
        <w:rPr>
          <w:lang w:val="en-US"/>
        </w:rPr>
        <w:t>1.</w:t>
      </w:r>
      <w:r w:rsidRPr="007D2DF1">
        <w:rPr>
          <w:lang w:val="en-US"/>
        </w:rPr>
        <w:tab/>
        <w:t>First name(s) and fa</w:t>
      </w:r>
      <w:r>
        <w:rPr>
          <w:lang w:val="en-US"/>
        </w:rPr>
        <w:t>mily name</w:t>
      </w:r>
      <w:r w:rsidRPr="007D2DF1">
        <w:rPr>
          <w:lang w:val="en-US"/>
        </w:rPr>
        <w:t xml:space="preserve"> ............................................................................................................</w:t>
      </w:r>
    </w:p>
    <w:p w14:paraId="3DB3B747" w14:textId="77777777" w:rsidR="005339DD" w:rsidRPr="007D2DF1" w:rsidRDefault="005339DD" w:rsidP="005339DD">
      <w:pPr>
        <w:spacing w:before="120"/>
        <w:jc w:val="both"/>
        <w:rPr>
          <w:rFonts w:cs="Times New Roman"/>
          <w:szCs w:val="24"/>
          <w:lang w:val="en-US"/>
        </w:rPr>
      </w:pPr>
    </w:p>
    <w:p w14:paraId="328B049F" w14:textId="77777777" w:rsidR="005339DD" w:rsidRPr="007D2DF1" w:rsidRDefault="005339DD" w:rsidP="005339DD">
      <w:pPr>
        <w:spacing w:before="120"/>
        <w:ind w:left="425" w:hanging="425"/>
        <w:jc w:val="both"/>
        <w:rPr>
          <w:lang w:val="en-US"/>
        </w:rPr>
      </w:pPr>
      <w:r w:rsidRPr="007D2DF1">
        <w:rPr>
          <w:lang w:val="en-US"/>
        </w:rPr>
        <w:t>2.</w:t>
      </w:r>
      <w:r w:rsidRPr="007D2DF1">
        <w:rPr>
          <w:lang w:val="en-US"/>
        </w:rPr>
        <w:tab/>
        <w:t>Date of birth .....................................................................................................................................</w:t>
      </w:r>
    </w:p>
    <w:p w14:paraId="1A3D1BD5" w14:textId="77777777" w:rsidR="005339DD" w:rsidRPr="007D2DF1" w:rsidRDefault="005339DD" w:rsidP="005339DD">
      <w:pPr>
        <w:spacing w:before="120"/>
        <w:jc w:val="both"/>
        <w:rPr>
          <w:rFonts w:cs="Times New Roman"/>
          <w:szCs w:val="24"/>
          <w:lang w:val="en-US"/>
        </w:rPr>
      </w:pPr>
    </w:p>
    <w:p w14:paraId="35618C94" w14:textId="77777777" w:rsidR="005339DD" w:rsidRPr="007D2DF1" w:rsidRDefault="005339DD" w:rsidP="005339DD">
      <w:pPr>
        <w:spacing w:before="120"/>
        <w:ind w:left="425" w:hanging="425"/>
        <w:jc w:val="both"/>
        <w:rPr>
          <w:lang w:val="en-US"/>
        </w:rPr>
      </w:pPr>
      <w:r w:rsidRPr="007D2DF1">
        <w:rPr>
          <w:lang w:val="en-US"/>
        </w:rPr>
        <w:t>3.</w:t>
      </w:r>
      <w:r w:rsidRPr="007D2DF1">
        <w:rPr>
          <w:lang w:val="en-US"/>
        </w:rPr>
        <w:tab/>
        <w:t>Contact de</w:t>
      </w:r>
      <w:r>
        <w:rPr>
          <w:lang w:val="en-US"/>
        </w:rPr>
        <w:t>tails</w:t>
      </w:r>
      <w:r w:rsidRPr="007D2DF1">
        <w:rPr>
          <w:lang w:val="en-US"/>
        </w:rPr>
        <w:t xml:space="preserve"> ....................................................................................</w:t>
      </w:r>
      <w:r>
        <w:rPr>
          <w:lang w:val="en-US"/>
        </w:rPr>
        <w:t>...</w:t>
      </w:r>
      <w:r w:rsidRPr="007D2DF1">
        <w:rPr>
          <w:lang w:val="en-US"/>
        </w:rPr>
        <w:t>.............................................</w:t>
      </w:r>
    </w:p>
    <w:p w14:paraId="7A5AC734" w14:textId="77777777" w:rsidR="005339DD" w:rsidRPr="00453F68" w:rsidRDefault="005339DD" w:rsidP="005339DD">
      <w:pPr>
        <w:tabs>
          <w:tab w:val="left" w:pos="3686"/>
        </w:tabs>
        <w:spacing w:after="120"/>
        <w:jc w:val="both"/>
        <w:rPr>
          <w:rFonts w:cs="Times New Roman"/>
          <w:sz w:val="20"/>
          <w:szCs w:val="20"/>
          <w:lang w:val="en-US"/>
        </w:rPr>
      </w:pPr>
      <w:r w:rsidRPr="007D2DF1">
        <w:rPr>
          <w:rFonts w:cs="Times New Roman"/>
          <w:sz w:val="20"/>
          <w:szCs w:val="20"/>
          <w:lang w:val="en-US"/>
        </w:rPr>
        <w:tab/>
      </w:r>
      <w:r w:rsidRPr="00453F68">
        <w:rPr>
          <w:rFonts w:cs="Times New Roman"/>
          <w:sz w:val="20"/>
          <w:szCs w:val="20"/>
          <w:lang w:val="en-US"/>
        </w:rPr>
        <w:t>(provided by the applicant)</w:t>
      </w:r>
    </w:p>
    <w:p w14:paraId="07991400" w14:textId="77777777" w:rsidR="005339DD" w:rsidRPr="001D0393" w:rsidRDefault="005339DD" w:rsidP="005339DD">
      <w:pPr>
        <w:spacing w:before="120"/>
        <w:ind w:left="425" w:hanging="425"/>
        <w:jc w:val="both"/>
        <w:rPr>
          <w:lang w:val="en-US"/>
        </w:rPr>
      </w:pPr>
      <w:r w:rsidRPr="001D0393">
        <w:rPr>
          <w:lang w:val="en-US"/>
        </w:rPr>
        <w:t>4.</w:t>
      </w:r>
      <w:r w:rsidRPr="001D0393">
        <w:rPr>
          <w:lang w:val="en-US"/>
        </w:rPr>
        <w:tab/>
        <w:t>Education (where required for specific duties or jobs) ................</w:t>
      </w:r>
      <w:r>
        <w:rPr>
          <w:lang w:val="en-US"/>
        </w:rPr>
        <w:t>......</w:t>
      </w:r>
      <w:r w:rsidRPr="001D0393">
        <w:rPr>
          <w:lang w:val="en-US"/>
        </w:rPr>
        <w:t>.................................................</w:t>
      </w:r>
    </w:p>
    <w:p w14:paraId="16A0EC17"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368DE8A7" w14:textId="77777777" w:rsidR="005339DD" w:rsidRPr="001D0393" w:rsidRDefault="005339DD" w:rsidP="005339DD">
      <w:pPr>
        <w:tabs>
          <w:tab w:val="left" w:pos="3402"/>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(name of school and graduation date)</w:t>
      </w:r>
    </w:p>
    <w:p w14:paraId="7D230E47"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44E7C22A"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0A108F37" w14:textId="77777777" w:rsidR="005339DD" w:rsidRPr="001D0393" w:rsidRDefault="005339DD" w:rsidP="005339DD">
      <w:pPr>
        <w:tabs>
          <w:tab w:val="left" w:pos="2268"/>
        </w:tabs>
        <w:spacing w:after="120"/>
        <w:jc w:val="both"/>
        <w:rPr>
          <w:rFonts w:cs="Times New Roman"/>
          <w:sz w:val="20"/>
          <w:szCs w:val="20"/>
          <w:lang w:val="en-US"/>
        </w:rPr>
      </w:pPr>
      <w:r w:rsidRPr="00453F68">
        <w:rPr>
          <w:rFonts w:cs="Times New Roman"/>
          <w:sz w:val="20"/>
          <w:szCs w:val="20"/>
          <w:lang w:val="en-US"/>
        </w:rPr>
        <w:tab/>
      </w:r>
      <w:r w:rsidRPr="001D0393">
        <w:rPr>
          <w:rFonts w:cs="Times New Roman"/>
          <w:sz w:val="20"/>
          <w:szCs w:val="20"/>
          <w:lang w:val="en-US"/>
        </w:rPr>
        <w:t>(occupation, specialisation, degree, professional title, academic title)</w:t>
      </w:r>
    </w:p>
    <w:p w14:paraId="3852EF2C" w14:textId="77777777" w:rsidR="005339DD" w:rsidRPr="001D0393" w:rsidRDefault="005339DD" w:rsidP="005339DD">
      <w:pPr>
        <w:spacing w:before="120"/>
        <w:ind w:left="425" w:hanging="425"/>
        <w:jc w:val="both"/>
        <w:rPr>
          <w:lang w:val="en-US"/>
        </w:rPr>
      </w:pPr>
      <w:r w:rsidRPr="001D0393">
        <w:rPr>
          <w:lang w:val="en-US"/>
        </w:rPr>
        <w:t>5.</w:t>
      </w:r>
      <w:r w:rsidRPr="001D0393">
        <w:rPr>
          <w:lang w:val="en-US"/>
        </w:rPr>
        <w:tab/>
        <w:t>Professional qualifications (where required for specific duties or jobs) ........</w:t>
      </w:r>
      <w:r>
        <w:rPr>
          <w:lang w:val="en-US"/>
        </w:rPr>
        <w:t>........</w:t>
      </w:r>
      <w:r w:rsidRPr="001D0393">
        <w:rPr>
          <w:lang w:val="en-US"/>
        </w:rPr>
        <w:t>.............................</w:t>
      </w:r>
    </w:p>
    <w:p w14:paraId="60AE3BAE"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1734741B"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5256E6E1" w14:textId="77777777" w:rsidR="005339DD" w:rsidRPr="0046377B" w:rsidRDefault="005339DD" w:rsidP="005339DD">
      <w:pPr>
        <w:tabs>
          <w:tab w:val="left" w:pos="1701"/>
        </w:tabs>
        <w:spacing w:after="120"/>
        <w:jc w:val="both"/>
        <w:rPr>
          <w:rFonts w:cs="Times New Roman"/>
          <w:sz w:val="20"/>
          <w:szCs w:val="20"/>
          <w:lang w:val="en-US"/>
        </w:rPr>
      </w:pPr>
      <w:r w:rsidRPr="00453F68">
        <w:rPr>
          <w:rFonts w:cs="Times New Roman"/>
          <w:sz w:val="20"/>
          <w:szCs w:val="20"/>
          <w:lang w:val="en-US"/>
        </w:rPr>
        <w:tab/>
      </w:r>
      <w:r w:rsidRPr="0046377B">
        <w:rPr>
          <w:rFonts w:cs="Times New Roman"/>
          <w:sz w:val="20"/>
          <w:szCs w:val="20"/>
          <w:lang w:val="en-US"/>
        </w:rPr>
        <w:t>(</w:t>
      </w:r>
      <w:r>
        <w:rPr>
          <w:rFonts w:cs="Times New Roman"/>
          <w:sz w:val="20"/>
          <w:szCs w:val="20"/>
          <w:lang w:val="en-US"/>
        </w:rPr>
        <w:t>courses</w:t>
      </w:r>
      <w:r w:rsidRPr="0046377B">
        <w:rPr>
          <w:rFonts w:cs="Times New Roman"/>
          <w:sz w:val="20"/>
          <w:szCs w:val="20"/>
          <w:lang w:val="en-US"/>
        </w:rPr>
        <w:t xml:space="preserve">, postgraduate </w:t>
      </w:r>
      <w:r>
        <w:rPr>
          <w:rFonts w:cs="Times New Roman"/>
          <w:sz w:val="20"/>
          <w:szCs w:val="20"/>
          <w:lang w:val="en-US"/>
        </w:rPr>
        <w:t>education</w:t>
      </w:r>
      <w:r w:rsidRPr="0046377B">
        <w:rPr>
          <w:rFonts w:cs="Times New Roman"/>
          <w:sz w:val="20"/>
          <w:szCs w:val="20"/>
          <w:lang w:val="en-US"/>
        </w:rPr>
        <w:t>, other forms of further development of knowledge and skills)</w:t>
      </w:r>
    </w:p>
    <w:p w14:paraId="6AE432FB" w14:textId="77777777" w:rsidR="005339DD" w:rsidRPr="00C67F76" w:rsidRDefault="005339DD" w:rsidP="005339DD">
      <w:pPr>
        <w:spacing w:before="120"/>
        <w:ind w:left="425" w:hanging="425"/>
        <w:jc w:val="both"/>
        <w:rPr>
          <w:lang w:val="en-US"/>
        </w:rPr>
      </w:pPr>
      <w:r w:rsidRPr="00C67F76">
        <w:rPr>
          <w:lang w:val="en-US"/>
        </w:rPr>
        <w:t>6.</w:t>
      </w:r>
      <w:r w:rsidRPr="00C67F76">
        <w:rPr>
          <w:lang w:val="en-US"/>
        </w:rPr>
        <w:tab/>
      </w:r>
      <w:r>
        <w:rPr>
          <w:lang w:val="en-US"/>
        </w:rPr>
        <w:t>E</w:t>
      </w:r>
      <w:r w:rsidRPr="00C67F76">
        <w:rPr>
          <w:lang w:val="en-US"/>
        </w:rPr>
        <w:t>mployment history (</w:t>
      </w:r>
      <w:r w:rsidRPr="001D0393">
        <w:rPr>
          <w:lang w:val="en-US"/>
        </w:rPr>
        <w:t>where required for specific duties or jobs</w:t>
      </w:r>
      <w:r w:rsidRPr="00C67F76">
        <w:rPr>
          <w:lang w:val="en-US"/>
        </w:rPr>
        <w:t>) ..........</w:t>
      </w:r>
      <w:r>
        <w:rPr>
          <w:lang w:val="en-US"/>
        </w:rPr>
        <w:t>......</w:t>
      </w:r>
      <w:r w:rsidRPr="00C67F76">
        <w:rPr>
          <w:lang w:val="en-US"/>
        </w:rPr>
        <w:t>....</w:t>
      </w:r>
      <w:r>
        <w:rPr>
          <w:lang w:val="en-US"/>
        </w:rPr>
        <w:t>..............</w:t>
      </w:r>
      <w:r w:rsidRPr="00C67F76">
        <w:rPr>
          <w:lang w:val="en-US"/>
        </w:rPr>
        <w:t>....................</w:t>
      </w:r>
    </w:p>
    <w:p w14:paraId="4F84C0F1"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32EABDD6"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72817DE0"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6CC6F0FC"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2717E211" w14:textId="77777777" w:rsidR="005339DD" w:rsidRPr="00C67F76" w:rsidRDefault="005339DD" w:rsidP="005339DD">
      <w:pPr>
        <w:tabs>
          <w:tab w:val="left" w:pos="2268"/>
        </w:tabs>
        <w:spacing w:after="120"/>
        <w:jc w:val="both"/>
        <w:rPr>
          <w:rFonts w:cs="Times New Roman"/>
          <w:sz w:val="20"/>
          <w:szCs w:val="20"/>
          <w:lang w:val="en-US"/>
        </w:rPr>
      </w:pPr>
      <w:r w:rsidRPr="00453F68">
        <w:rPr>
          <w:rFonts w:cs="Times New Roman"/>
          <w:sz w:val="20"/>
          <w:szCs w:val="20"/>
          <w:lang w:val="en-US"/>
        </w:rPr>
        <w:tab/>
      </w:r>
      <w:r w:rsidRPr="00C67F76">
        <w:rPr>
          <w:rFonts w:cs="Times New Roman"/>
          <w:sz w:val="20"/>
          <w:szCs w:val="20"/>
          <w:lang w:val="en-US"/>
        </w:rPr>
        <w:t>(employment periods and jobs held at previous employers')</w:t>
      </w:r>
    </w:p>
    <w:p w14:paraId="5A487D04" w14:textId="77777777" w:rsidR="005339DD" w:rsidRPr="000A6AFC" w:rsidRDefault="005339DD" w:rsidP="005339DD">
      <w:pPr>
        <w:spacing w:before="120"/>
        <w:ind w:left="425" w:hanging="425"/>
        <w:jc w:val="both"/>
        <w:rPr>
          <w:lang w:val="en-US"/>
        </w:rPr>
      </w:pPr>
      <w:r w:rsidRPr="000A6AFC">
        <w:rPr>
          <w:lang w:val="en-US"/>
        </w:rPr>
        <w:t>7.</w:t>
      </w:r>
      <w:r w:rsidRPr="000A6AFC">
        <w:rPr>
          <w:lang w:val="en-US"/>
        </w:rPr>
        <w:tab/>
        <w:t>Additional personal information, where the right or the duty to disclose it exists under specific regulations</w:t>
      </w:r>
      <w:r>
        <w:rPr>
          <w:lang w:val="en-US"/>
        </w:rPr>
        <w:t>…</w:t>
      </w:r>
      <w:r w:rsidRPr="000A6AFC">
        <w:rPr>
          <w:lang w:val="en-US"/>
        </w:rPr>
        <w:t>........................................................................................................................................</w:t>
      </w:r>
    </w:p>
    <w:p w14:paraId="29F0F04D"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1B3F7864"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6CFA5391"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673AF486" w14:textId="77777777" w:rsidR="005339DD" w:rsidRPr="00453F68" w:rsidRDefault="005339DD" w:rsidP="005339DD">
      <w:pPr>
        <w:spacing w:before="120"/>
        <w:jc w:val="both"/>
        <w:rPr>
          <w:rFonts w:cs="Times New Roman"/>
          <w:szCs w:val="24"/>
          <w:lang w:val="en-US"/>
        </w:rPr>
      </w:pPr>
    </w:p>
    <w:p w14:paraId="5BC3A254" w14:textId="14A86104" w:rsidR="005339DD" w:rsidRPr="00453F68" w:rsidRDefault="005339DD" w:rsidP="005339DD">
      <w:pPr>
        <w:tabs>
          <w:tab w:val="left" w:pos="851"/>
          <w:tab w:val="left" w:pos="5103"/>
        </w:tabs>
        <w:spacing w:before="120"/>
        <w:jc w:val="both"/>
        <w:rPr>
          <w:lang w:val="en-US"/>
        </w:rPr>
      </w:pPr>
      <w:r w:rsidRPr="00453F68">
        <w:rPr>
          <w:lang w:val="en-US"/>
        </w:rPr>
        <w:t>……………………………</w:t>
      </w:r>
      <w:r w:rsidRPr="00453F68">
        <w:rPr>
          <w:lang w:val="en-US"/>
        </w:rPr>
        <w:tab/>
      </w:r>
      <w:r>
        <w:rPr>
          <w:lang w:val="en-US"/>
        </w:rPr>
        <w:tab/>
      </w:r>
      <w:r>
        <w:rPr>
          <w:lang w:val="en-US"/>
        </w:rPr>
        <w:tab/>
      </w:r>
      <w:r>
        <w:rPr>
          <w:lang w:val="en-US"/>
        </w:rPr>
        <w:tab/>
      </w:r>
      <w:r w:rsidRPr="00453F68">
        <w:rPr>
          <w:lang w:val="en-US"/>
        </w:rPr>
        <w:t>…..……………………………………</w:t>
      </w:r>
    </w:p>
    <w:p w14:paraId="7B374EB2" w14:textId="50F2CC0D" w:rsidR="005339DD" w:rsidRPr="000A6AFC" w:rsidRDefault="005339DD" w:rsidP="005339DD">
      <w:pPr>
        <w:tabs>
          <w:tab w:val="left" w:pos="1276"/>
          <w:tab w:val="left" w:pos="5103"/>
        </w:tabs>
        <w:spacing w:after="120"/>
        <w:jc w:val="both"/>
        <w:rPr>
          <w:sz w:val="20"/>
          <w:szCs w:val="18"/>
          <w:lang w:val="en-US"/>
        </w:rPr>
      </w:pPr>
      <w:r w:rsidRPr="000A6AFC">
        <w:rPr>
          <w:sz w:val="20"/>
          <w:szCs w:val="18"/>
          <w:lang w:val="en-US"/>
        </w:rPr>
        <w:t>(place and date)</w:t>
      </w:r>
      <w:r w:rsidRPr="000A6AFC">
        <w:rPr>
          <w:sz w:val="20"/>
          <w:szCs w:val="18"/>
          <w:lang w:val="en-US"/>
        </w:rPr>
        <w:tab/>
      </w:r>
      <w:r w:rsidRPr="000A6AFC">
        <w:rPr>
          <w:sz w:val="20"/>
          <w:szCs w:val="18"/>
          <w:lang w:val="en-US"/>
        </w:rPr>
        <w:tab/>
      </w:r>
      <w:r>
        <w:rPr>
          <w:sz w:val="20"/>
          <w:szCs w:val="18"/>
          <w:lang w:val="en-US"/>
        </w:rPr>
        <w:tab/>
      </w:r>
      <w:r>
        <w:rPr>
          <w:sz w:val="20"/>
          <w:szCs w:val="18"/>
          <w:lang w:val="en-US"/>
        </w:rPr>
        <w:tab/>
      </w:r>
      <w:r w:rsidRPr="000A6AFC">
        <w:rPr>
          <w:sz w:val="20"/>
          <w:szCs w:val="18"/>
          <w:lang w:val="en-US"/>
        </w:rPr>
        <w:t>(signature of the applicant)</w:t>
      </w:r>
    </w:p>
    <w:p w14:paraId="13D30F3C" w14:textId="77777777" w:rsidR="005339DD" w:rsidRPr="000A6AFC" w:rsidRDefault="005339DD" w:rsidP="005339DD">
      <w:pPr>
        <w:spacing w:after="120"/>
        <w:jc w:val="center"/>
        <w:rPr>
          <w:rFonts w:ascii="Tahoma" w:hAnsi="Tahoma" w:cs="Tahoma"/>
          <w:sz w:val="20"/>
          <w:szCs w:val="20"/>
          <w:lang w:val="en-US"/>
        </w:rPr>
        <w:sectPr w:rsidR="005339DD" w:rsidRPr="000A6AFC" w:rsidSect="005339DD">
          <w:pgSz w:w="11906" w:h="16838" w:code="9"/>
          <w:pgMar w:top="567" w:right="851" w:bottom="851" w:left="851" w:header="709" w:footer="709" w:gutter="0"/>
          <w:cols w:space="708"/>
          <w:docGrid w:linePitch="360"/>
        </w:sectPr>
      </w:pPr>
    </w:p>
    <w:p w14:paraId="22FC1AFC" w14:textId="77777777" w:rsidR="005339DD" w:rsidRPr="00453F68" w:rsidRDefault="005339DD" w:rsidP="005339DD">
      <w:pPr>
        <w:jc w:val="right"/>
        <w:rPr>
          <w:rFonts w:ascii="Tahoma" w:hAnsi="Tahoma" w:cs="Tahoma"/>
          <w:sz w:val="16"/>
          <w:szCs w:val="16"/>
          <w:lang w:val="en-US"/>
        </w:rPr>
      </w:pPr>
      <w:r w:rsidRPr="00453F68">
        <w:rPr>
          <w:rFonts w:ascii="Tahoma" w:hAnsi="Tahoma" w:cs="Tahoma"/>
          <w:sz w:val="16"/>
          <w:szCs w:val="16"/>
          <w:lang w:val="en-US"/>
        </w:rPr>
        <w:lastRenderedPageBreak/>
        <w:t>Annex no. 1.2</w:t>
      </w:r>
    </w:p>
    <w:p w14:paraId="3CA3F323" w14:textId="77777777" w:rsidR="005339DD" w:rsidRPr="000A6AFC" w:rsidRDefault="005339DD" w:rsidP="005339DD">
      <w:pPr>
        <w:jc w:val="right"/>
        <w:rPr>
          <w:rFonts w:ascii="Tahoma" w:hAnsi="Tahoma" w:cs="Tahoma"/>
          <w:sz w:val="16"/>
          <w:szCs w:val="16"/>
          <w:lang w:val="en-US"/>
        </w:rPr>
      </w:pPr>
      <w:r w:rsidRPr="000A6AFC">
        <w:rPr>
          <w:rFonts w:ascii="Tahoma" w:hAnsi="Tahoma" w:cs="Tahoma"/>
          <w:sz w:val="16"/>
          <w:szCs w:val="16"/>
          <w:lang w:val="en-US"/>
        </w:rPr>
        <w:t xml:space="preserve">to </w:t>
      </w:r>
      <w:r>
        <w:rPr>
          <w:rFonts w:ascii="Tahoma" w:hAnsi="Tahoma" w:cs="Tahoma"/>
          <w:sz w:val="16"/>
          <w:szCs w:val="16"/>
          <w:lang w:val="en-US"/>
        </w:rPr>
        <w:t>T</w:t>
      </w:r>
      <w:r w:rsidRPr="00C41F84">
        <w:rPr>
          <w:rFonts w:ascii="Tahoma" w:hAnsi="Tahoma" w:cs="Tahoma"/>
          <w:sz w:val="16"/>
          <w:szCs w:val="16"/>
          <w:lang w:val="en-US"/>
        </w:rPr>
        <w:t>he OTM-R POLICY - OPEN TRANSPARENT MERIT-BASED RECRUITMENT</w:t>
      </w:r>
    </w:p>
    <w:p w14:paraId="78B36B64" w14:textId="77777777" w:rsidR="005339DD" w:rsidRPr="000A6AFC" w:rsidRDefault="005339DD" w:rsidP="005339DD">
      <w:pPr>
        <w:jc w:val="right"/>
        <w:rPr>
          <w:rFonts w:ascii="Tahoma" w:hAnsi="Tahoma" w:cs="Tahoma"/>
          <w:sz w:val="16"/>
          <w:szCs w:val="16"/>
          <w:lang w:val="en-US"/>
        </w:rPr>
      </w:pPr>
    </w:p>
    <w:p w14:paraId="162BC7D4" w14:textId="77777777" w:rsidR="005339DD" w:rsidRPr="00FE7F46" w:rsidRDefault="005339DD" w:rsidP="005339DD">
      <w:pPr>
        <w:spacing w:before="120"/>
        <w:jc w:val="center"/>
        <w:rPr>
          <w:rFonts w:cs="Times New Roman"/>
          <w:b/>
          <w:szCs w:val="24"/>
          <w:lang w:val="en-US"/>
        </w:rPr>
      </w:pPr>
      <w:bookmarkStart w:id="1" w:name="_Hlk91486720"/>
      <w:r w:rsidRPr="00FE7F46">
        <w:rPr>
          <w:rFonts w:cs="Times New Roman"/>
          <w:b/>
          <w:szCs w:val="24"/>
          <w:lang w:val="en-US"/>
        </w:rPr>
        <w:t xml:space="preserve">Data Privacy Statement for </w:t>
      </w:r>
      <w:r>
        <w:rPr>
          <w:rFonts w:cs="Times New Roman"/>
          <w:b/>
          <w:szCs w:val="24"/>
          <w:lang w:val="en-US"/>
        </w:rPr>
        <w:t>job candidates</w:t>
      </w:r>
    </w:p>
    <w:bookmarkEnd w:id="1"/>
    <w:p w14:paraId="289DC418" w14:textId="77777777" w:rsidR="005339DD" w:rsidRPr="00D35416" w:rsidRDefault="005339DD" w:rsidP="005339DD">
      <w:pPr>
        <w:spacing w:before="120"/>
        <w:jc w:val="both"/>
        <w:rPr>
          <w:rFonts w:cs="Times New Roman"/>
          <w:szCs w:val="24"/>
          <w:lang w:val="en-US"/>
        </w:rPr>
      </w:pPr>
      <w:r w:rsidRPr="00D35416">
        <w:rPr>
          <w:rFonts w:cs="Times New Roman"/>
          <w:szCs w:val="24"/>
          <w:lang w:val="en-US"/>
        </w:rPr>
        <w:t>Pursuant to Article 13(1) and (2) of Regulation (EU) 2016/679 of the European Parliament and of the Council of 27 April 2016 on the protection of natural persons with regard to the processing of personal data and on the free movement of such data and repealing Directive 95/46/EC (General Data Protection Regulation, Official Journal of the EU L 119/1), hereinafter referred to as "</w:t>
      </w:r>
      <w:r>
        <w:rPr>
          <w:rFonts w:cs="Times New Roman"/>
          <w:szCs w:val="24"/>
          <w:lang w:val="en-US"/>
        </w:rPr>
        <w:t>GDPR</w:t>
      </w:r>
      <w:r w:rsidRPr="00D35416">
        <w:rPr>
          <w:rFonts w:cs="Times New Roman"/>
          <w:szCs w:val="24"/>
          <w:lang w:val="en-US"/>
        </w:rPr>
        <w:t xml:space="preserve">", we inform you </w:t>
      </w:r>
      <w:r>
        <w:rPr>
          <w:rFonts w:cs="Times New Roman"/>
          <w:szCs w:val="24"/>
          <w:lang w:val="en-US"/>
        </w:rPr>
        <w:t>as follows</w:t>
      </w:r>
      <w:r w:rsidRPr="00D35416">
        <w:rPr>
          <w:rFonts w:cs="Times New Roman"/>
          <w:szCs w:val="24"/>
          <w:lang w:val="en-US"/>
        </w:rPr>
        <w:t>:</w:t>
      </w:r>
    </w:p>
    <w:p w14:paraId="47788969" w14:textId="77777777" w:rsidR="005339DD" w:rsidRPr="00D35416" w:rsidRDefault="005339DD" w:rsidP="005339DD">
      <w:pPr>
        <w:spacing w:before="120"/>
        <w:ind w:left="425" w:hanging="425"/>
        <w:jc w:val="both"/>
        <w:rPr>
          <w:lang w:val="en-US"/>
        </w:rPr>
      </w:pPr>
      <w:r w:rsidRPr="00D35416">
        <w:rPr>
          <w:lang w:val="en-US"/>
        </w:rPr>
        <w:t>1)</w:t>
      </w:r>
      <w:r w:rsidRPr="00D35416">
        <w:rPr>
          <w:lang w:val="en-US"/>
        </w:rPr>
        <w:tab/>
        <w:t>Lodz University of Technology with the registered office in Lodz is the Controller of your personal data;</w:t>
      </w:r>
    </w:p>
    <w:p w14:paraId="763C5FED" w14:textId="77777777" w:rsidR="005339DD" w:rsidRPr="00871965" w:rsidRDefault="005339DD" w:rsidP="005339DD">
      <w:pPr>
        <w:spacing w:before="120"/>
        <w:ind w:left="425" w:hanging="425"/>
        <w:jc w:val="both"/>
        <w:rPr>
          <w:lang w:val="en-US"/>
        </w:rPr>
      </w:pPr>
      <w:r w:rsidRPr="00871965">
        <w:rPr>
          <w:lang w:val="en-US"/>
        </w:rPr>
        <w:t>2)</w:t>
      </w:r>
      <w:r w:rsidRPr="00871965">
        <w:rPr>
          <w:lang w:val="en-US"/>
        </w:rPr>
        <w:tab/>
        <w:t>We have appointed a Data Protection Officer to supervise the compliance of personal data processing, who can be contacted in matters concerning the protection of your personal data at the following e-mail address: rbi@adm.p.lodz.pl; telephone number: 42 631 2039; or in writing to the address of our registered office: Lodz University of Technology, Żeromskiego 116, 90-924 Łódź;</w:t>
      </w:r>
    </w:p>
    <w:p w14:paraId="0538FEB0" w14:textId="77777777" w:rsidR="005339DD" w:rsidRPr="00871965" w:rsidRDefault="005339DD" w:rsidP="005339DD">
      <w:pPr>
        <w:spacing w:before="120"/>
        <w:ind w:left="425" w:hanging="425"/>
        <w:jc w:val="both"/>
        <w:rPr>
          <w:lang w:val="en-US"/>
        </w:rPr>
      </w:pPr>
      <w:r w:rsidRPr="00871965">
        <w:rPr>
          <w:lang w:val="en-US"/>
        </w:rPr>
        <w:t>3)</w:t>
      </w:r>
      <w:r w:rsidRPr="00871965">
        <w:rPr>
          <w:lang w:val="en-US"/>
        </w:rPr>
        <w:tab/>
        <w:t>As the controller, we will process your data for the purpose of the recruitment process for the position indicated, based on your consent (Article 6(1)(a) GDPR);</w:t>
      </w:r>
    </w:p>
    <w:p w14:paraId="768F5584" w14:textId="77777777" w:rsidR="005339DD" w:rsidRPr="00871965" w:rsidRDefault="005339DD" w:rsidP="005339DD">
      <w:pPr>
        <w:spacing w:before="120"/>
        <w:ind w:left="425" w:hanging="425"/>
        <w:jc w:val="both"/>
        <w:rPr>
          <w:lang w:val="en-US"/>
        </w:rPr>
      </w:pPr>
      <w:r w:rsidRPr="00871965">
        <w:rPr>
          <w:lang w:val="en-US"/>
        </w:rPr>
        <w:t>4)</w:t>
      </w:r>
      <w:r w:rsidRPr="00871965">
        <w:rPr>
          <w:lang w:val="en-US"/>
        </w:rPr>
        <w:tab/>
        <w:t xml:space="preserve">You have the right to withdraw your consent to the processing of your personal data at any time, but such withdrawal shall not affect the </w:t>
      </w:r>
      <w:r>
        <w:rPr>
          <w:lang w:val="en-US"/>
        </w:rPr>
        <w:t>lawfulness</w:t>
      </w:r>
      <w:r w:rsidRPr="00871965">
        <w:rPr>
          <w:lang w:val="en-US"/>
        </w:rPr>
        <w:t xml:space="preserve"> of the processing effected on the basis of your consent prior to its withdrawal;</w:t>
      </w:r>
    </w:p>
    <w:p w14:paraId="73D08FE7" w14:textId="77777777" w:rsidR="005339DD" w:rsidRPr="00EA2E7B" w:rsidRDefault="005339DD" w:rsidP="005339DD">
      <w:pPr>
        <w:spacing w:before="120"/>
        <w:ind w:left="425" w:hanging="425"/>
        <w:jc w:val="both"/>
        <w:rPr>
          <w:lang w:val="en-US"/>
        </w:rPr>
      </w:pPr>
      <w:r w:rsidRPr="00EA2E7B">
        <w:rPr>
          <w:lang w:val="en-US"/>
        </w:rPr>
        <w:t>5)</w:t>
      </w:r>
      <w:r w:rsidRPr="00EA2E7B">
        <w:rPr>
          <w:lang w:val="en-US"/>
        </w:rPr>
        <w:tab/>
        <w:t>You have the right to lodge an objection against the processing of the data as set out above at any time. We will cease to process your data for these purposes unless we can demonstrate that there are compelling legitimate grounds for us to do so which override your interests, rights, and freedoms, or that your data will be required for the possible establishment, assertion, or defense of claims;</w:t>
      </w:r>
    </w:p>
    <w:p w14:paraId="232D80F0" w14:textId="77777777" w:rsidR="005339DD" w:rsidRPr="007A6693" w:rsidRDefault="005339DD" w:rsidP="005339DD">
      <w:pPr>
        <w:spacing w:before="120"/>
        <w:ind w:left="425" w:hanging="425"/>
        <w:jc w:val="both"/>
        <w:rPr>
          <w:lang w:val="en-US"/>
        </w:rPr>
      </w:pPr>
      <w:r w:rsidRPr="007A6693">
        <w:rPr>
          <w:lang w:val="en-US"/>
        </w:rPr>
        <w:t>6)</w:t>
      </w:r>
      <w:r w:rsidRPr="007A6693">
        <w:rPr>
          <w:lang w:val="en-US"/>
        </w:rPr>
        <w:tab/>
        <w:t xml:space="preserve">Your personal data provided in the CV, personal information form for the applicant for employment, and copies of documents supporting your professional experience, education, additional credentials and qualifications will be processed for the period in which claims related to the recruitment process may arise, i.e. for 6 months following the conclusion of the recruitment process. For individuals who have given their consent to the processing of personal data for the purposes of future recruitment, for a period of 12 months following the conclusion of the recruitment process during which the consent has been </w:t>
      </w:r>
      <w:r>
        <w:rPr>
          <w:lang w:val="en-US"/>
        </w:rPr>
        <w:t>given</w:t>
      </w:r>
      <w:r w:rsidRPr="007A6693">
        <w:rPr>
          <w:lang w:val="en-US"/>
        </w:rPr>
        <w:t>;</w:t>
      </w:r>
    </w:p>
    <w:p w14:paraId="23B83FF2" w14:textId="77777777" w:rsidR="005339DD" w:rsidRPr="007A6693" w:rsidRDefault="005339DD" w:rsidP="005339DD">
      <w:pPr>
        <w:spacing w:before="120"/>
        <w:ind w:left="425" w:hanging="425"/>
        <w:jc w:val="both"/>
        <w:rPr>
          <w:lang w:val="en-US"/>
        </w:rPr>
      </w:pPr>
      <w:r w:rsidRPr="007A6693">
        <w:rPr>
          <w:lang w:val="en-US"/>
        </w:rPr>
        <w:t>7)</w:t>
      </w:r>
      <w:r w:rsidRPr="007A6693">
        <w:rPr>
          <w:lang w:val="en-US"/>
        </w:rPr>
        <w:tab/>
        <w:t>Only individuals authorized by the Controller to process your data in the performance of their duties will have access to your data;</w:t>
      </w:r>
    </w:p>
    <w:p w14:paraId="6E79E8B3" w14:textId="77777777" w:rsidR="005339DD" w:rsidRPr="00046E82" w:rsidRDefault="005339DD" w:rsidP="005339DD">
      <w:pPr>
        <w:spacing w:before="120"/>
        <w:ind w:left="425" w:hanging="425"/>
        <w:jc w:val="both"/>
        <w:rPr>
          <w:lang w:val="en-US"/>
        </w:rPr>
      </w:pPr>
      <w:r w:rsidRPr="00046E82">
        <w:rPr>
          <w:lang w:val="en-US"/>
        </w:rPr>
        <w:t>8)</w:t>
      </w:r>
      <w:r w:rsidRPr="00046E82">
        <w:rPr>
          <w:lang w:val="en-US"/>
        </w:rPr>
        <w:tab/>
        <w:t>Your personal data will not undergo automated processing and will not be subject to profiling;</w:t>
      </w:r>
    </w:p>
    <w:p w14:paraId="55E1074C" w14:textId="77777777" w:rsidR="005339DD" w:rsidRPr="0030652E" w:rsidRDefault="005339DD" w:rsidP="005339DD">
      <w:pPr>
        <w:spacing w:before="120"/>
        <w:ind w:left="425" w:hanging="425"/>
        <w:jc w:val="both"/>
        <w:rPr>
          <w:lang w:val="en-US"/>
        </w:rPr>
      </w:pPr>
      <w:r w:rsidRPr="0030652E">
        <w:rPr>
          <w:lang w:val="en-US"/>
        </w:rPr>
        <w:t>9)</w:t>
      </w:r>
      <w:r w:rsidRPr="0030652E">
        <w:rPr>
          <w:lang w:val="en-US"/>
        </w:rPr>
        <w:tab/>
        <w:t>Under GDPR, you shall</w:t>
      </w:r>
      <w:r>
        <w:rPr>
          <w:lang w:val="en-US"/>
        </w:rPr>
        <w:t xml:space="preserve"> </w:t>
      </w:r>
      <w:r w:rsidRPr="0030652E">
        <w:rPr>
          <w:lang w:val="en-US"/>
        </w:rPr>
        <w:t>further have:</w:t>
      </w:r>
    </w:p>
    <w:p w14:paraId="34E1DA95" w14:textId="77777777" w:rsidR="005339DD" w:rsidRPr="0030652E" w:rsidRDefault="005339DD" w:rsidP="005339DD">
      <w:pPr>
        <w:spacing w:before="120"/>
        <w:ind w:left="900" w:hanging="425"/>
        <w:jc w:val="both"/>
        <w:rPr>
          <w:lang w:val="en-US"/>
        </w:rPr>
      </w:pPr>
      <w:r w:rsidRPr="0030652E">
        <w:rPr>
          <w:lang w:val="en-US"/>
        </w:rPr>
        <w:t>a) the right to access your data and to receive copies thereof,</w:t>
      </w:r>
    </w:p>
    <w:p w14:paraId="578B5627" w14:textId="77777777" w:rsidR="005339DD" w:rsidRPr="0030652E" w:rsidRDefault="005339DD" w:rsidP="005339DD">
      <w:pPr>
        <w:spacing w:before="120"/>
        <w:ind w:left="900" w:hanging="425"/>
        <w:jc w:val="both"/>
        <w:rPr>
          <w:lang w:val="en-US"/>
        </w:rPr>
      </w:pPr>
      <w:r w:rsidRPr="0030652E">
        <w:rPr>
          <w:lang w:val="en-US"/>
        </w:rPr>
        <w:t>b) the right to rectification (amendment) of your data,</w:t>
      </w:r>
    </w:p>
    <w:p w14:paraId="1774EFB6" w14:textId="77777777" w:rsidR="005339DD" w:rsidRPr="0030652E" w:rsidRDefault="005339DD" w:rsidP="005339DD">
      <w:pPr>
        <w:spacing w:before="120"/>
        <w:ind w:left="900" w:hanging="425"/>
        <w:jc w:val="both"/>
        <w:rPr>
          <w:lang w:val="en-US"/>
        </w:rPr>
      </w:pPr>
      <w:r w:rsidRPr="0030652E">
        <w:rPr>
          <w:lang w:val="en-US"/>
        </w:rPr>
        <w:t>c) the right to erasure/to be forgotten, restriction of data processing,</w:t>
      </w:r>
    </w:p>
    <w:p w14:paraId="7C1CCEEA" w14:textId="77777777" w:rsidR="005339DD" w:rsidRPr="0030652E" w:rsidRDefault="005339DD" w:rsidP="005339DD">
      <w:pPr>
        <w:spacing w:before="120"/>
        <w:ind w:left="900" w:hanging="425"/>
        <w:jc w:val="both"/>
        <w:rPr>
          <w:lang w:val="en-US"/>
        </w:rPr>
      </w:pPr>
      <w:r w:rsidRPr="0030652E">
        <w:rPr>
          <w:lang w:val="en-US"/>
        </w:rPr>
        <w:t>d) the right to data portability,</w:t>
      </w:r>
    </w:p>
    <w:p w14:paraId="783AD0E1" w14:textId="77777777" w:rsidR="005339DD" w:rsidRDefault="005339DD" w:rsidP="005339DD">
      <w:pPr>
        <w:spacing w:before="120"/>
        <w:ind w:left="810" w:hanging="425"/>
        <w:jc w:val="both"/>
        <w:rPr>
          <w:lang w:val="en-US"/>
        </w:rPr>
      </w:pPr>
      <w:r w:rsidRPr="0030652E">
        <w:rPr>
          <w:lang w:val="en-US"/>
        </w:rPr>
        <w:t>e) right to file a complaint to the supervisory authority - President of the Personal Data Protection</w:t>
      </w:r>
    </w:p>
    <w:p w14:paraId="036C3AE8" w14:textId="77777777" w:rsidR="005339DD" w:rsidRDefault="005339DD" w:rsidP="005339DD">
      <w:pPr>
        <w:spacing w:before="120"/>
        <w:ind w:left="810" w:hanging="180"/>
        <w:jc w:val="both"/>
        <w:rPr>
          <w:rFonts w:cs="Times New Roman"/>
          <w:szCs w:val="24"/>
          <w:lang w:val="en-US"/>
        </w:rPr>
      </w:pPr>
      <w:r w:rsidRPr="0030652E">
        <w:rPr>
          <w:lang w:val="en-US"/>
        </w:rPr>
        <w:t>Office, Stawki 2, 00-193 Warsaw</w:t>
      </w:r>
      <w:r w:rsidRPr="0030652E">
        <w:rPr>
          <w:rFonts w:cs="Times New Roman"/>
          <w:szCs w:val="24"/>
          <w:lang w:val="en-US"/>
        </w:rPr>
        <w:t>.</w:t>
      </w:r>
    </w:p>
    <w:p w14:paraId="6A1C90CC" w14:textId="77777777" w:rsidR="005339DD" w:rsidRDefault="005339DD" w:rsidP="005339DD">
      <w:pPr>
        <w:spacing w:before="120"/>
        <w:ind w:left="810" w:hanging="180"/>
        <w:jc w:val="both"/>
        <w:rPr>
          <w:rFonts w:cs="Times New Roman"/>
          <w:szCs w:val="24"/>
          <w:lang w:val="en-US"/>
        </w:rPr>
      </w:pPr>
    </w:p>
    <w:p w14:paraId="64EBDCFD" w14:textId="797C48E4" w:rsidR="005339DD" w:rsidRPr="0030652E" w:rsidRDefault="005339DD" w:rsidP="005339DD">
      <w:pPr>
        <w:spacing w:before="120"/>
        <w:jc w:val="both"/>
        <w:rPr>
          <w:lang w:val="en-US"/>
        </w:rPr>
      </w:pPr>
      <w:r>
        <w:rPr>
          <w:lang w:val="en-US"/>
        </w:rPr>
        <w:t xml:space="preserve"> </w:t>
      </w:r>
      <w:r w:rsidRPr="0030652E">
        <w:rPr>
          <w:lang w:val="en-US"/>
        </w:rPr>
        <w:t>……………………………</w:t>
      </w:r>
      <w:r>
        <w:rPr>
          <w:lang w:val="en-US"/>
        </w:rPr>
        <w:t>…………………….</w:t>
      </w:r>
    </w:p>
    <w:p w14:paraId="4789D1EB" w14:textId="0D8AFAEC" w:rsidR="005339DD" w:rsidRPr="0030652E" w:rsidRDefault="005339DD" w:rsidP="005339DD">
      <w:pPr>
        <w:tabs>
          <w:tab w:val="left" w:pos="810"/>
          <w:tab w:val="left" w:pos="5103"/>
        </w:tabs>
        <w:spacing w:after="120"/>
        <w:rPr>
          <w:rFonts w:ascii="Tahoma" w:hAnsi="Tahoma" w:cs="Tahoma"/>
          <w:sz w:val="20"/>
          <w:szCs w:val="20"/>
          <w:lang w:val="en-US"/>
        </w:rPr>
        <w:sectPr w:rsidR="005339DD" w:rsidRPr="0030652E" w:rsidSect="005339DD">
          <w:pgSz w:w="11906" w:h="16838" w:code="9"/>
          <w:pgMar w:top="567" w:right="851" w:bottom="851" w:left="851" w:header="709" w:footer="709" w:gutter="0"/>
          <w:cols w:space="708"/>
          <w:docGrid w:linePitch="360"/>
        </w:sectPr>
      </w:pPr>
      <w:r w:rsidRPr="0030652E">
        <w:rPr>
          <w:sz w:val="20"/>
          <w:szCs w:val="18"/>
          <w:lang w:val="en-US"/>
        </w:rPr>
        <w:t>(date</w:t>
      </w:r>
      <w:r>
        <w:rPr>
          <w:sz w:val="20"/>
          <w:szCs w:val="18"/>
          <w:lang w:val="en-US"/>
        </w:rPr>
        <w:t xml:space="preserve"> </w:t>
      </w:r>
      <w:r w:rsidRPr="0030652E">
        <w:rPr>
          <w:sz w:val="20"/>
          <w:szCs w:val="18"/>
          <w:lang w:val="en-US"/>
        </w:rPr>
        <w:t>and signature of the candidate)</w:t>
      </w:r>
    </w:p>
    <w:bookmarkEnd w:id="0"/>
    <w:p w14:paraId="0D46EF74" w14:textId="77777777" w:rsidR="005339DD" w:rsidRPr="00453F68" w:rsidRDefault="005339DD" w:rsidP="005339DD">
      <w:pPr>
        <w:jc w:val="right"/>
        <w:rPr>
          <w:rFonts w:ascii="Tahoma" w:hAnsi="Tahoma" w:cs="Tahoma"/>
          <w:sz w:val="16"/>
          <w:szCs w:val="16"/>
          <w:lang w:val="en-US"/>
        </w:rPr>
      </w:pPr>
      <w:r w:rsidRPr="00453F68">
        <w:rPr>
          <w:rFonts w:ascii="Tahoma" w:hAnsi="Tahoma" w:cs="Tahoma"/>
          <w:sz w:val="16"/>
          <w:szCs w:val="16"/>
          <w:lang w:val="en-US"/>
        </w:rPr>
        <w:lastRenderedPageBreak/>
        <w:t>Annex no. 1.3</w:t>
      </w:r>
    </w:p>
    <w:p w14:paraId="755CE8C3" w14:textId="77777777" w:rsidR="005339DD" w:rsidRPr="00671269" w:rsidRDefault="005339DD" w:rsidP="005339DD">
      <w:pPr>
        <w:jc w:val="right"/>
        <w:rPr>
          <w:rFonts w:ascii="Tahoma" w:hAnsi="Tahoma" w:cs="Tahoma"/>
          <w:sz w:val="16"/>
          <w:szCs w:val="16"/>
          <w:lang w:val="en-US"/>
        </w:rPr>
      </w:pPr>
      <w:r w:rsidRPr="00671269">
        <w:rPr>
          <w:rFonts w:ascii="Tahoma" w:hAnsi="Tahoma" w:cs="Tahoma"/>
          <w:sz w:val="16"/>
          <w:szCs w:val="16"/>
          <w:lang w:val="en-US"/>
        </w:rPr>
        <w:t>to The OTM-R POLICY – OPEN TRANSPARENT MERIT-BASED RECRUITMENT</w:t>
      </w:r>
    </w:p>
    <w:p w14:paraId="5F8BD717" w14:textId="77777777" w:rsidR="005339DD" w:rsidRPr="00671269" w:rsidRDefault="005339DD" w:rsidP="005339DD">
      <w:pPr>
        <w:rPr>
          <w:rFonts w:ascii="Tahoma" w:hAnsi="Tahoma" w:cs="Tahoma"/>
          <w:sz w:val="16"/>
          <w:szCs w:val="16"/>
          <w:lang w:val="en-US"/>
        </w:rPr>
      </w:pPr>
    </w:p>
    <w:p w14:paraId="12C7786E" w14:textId="77777777" w:rsidR="005339DD" w:rsidRDefault="005339DD" w:rsidP="005339DD">
      <w:pPr>
        <w:jc w:val="center"/>
        <w:rPr>
          <w:rFonts w:cs="Times New Roman"/>
          <w:b/>
          <w:szCs w:val="24"/>
          <w:lang w:val="en-US"/>
        </w:rPr>
      </w:pPr>
      <w:bookmarkStart w:id="2" w:name="_Hlk91486751"/>
      <w:r>
        <w:rPr>
          <w:rFonts w:cs="Times New Roman"/>
          <w:b/>
          <w:szCs w:val="24"/>
          <w:lang w:val="en-US"/>
        </w:rPr>
        <w:t>C</w:t>
      </w:r>
      <w:r w:rsidRPr="00E76059">
        <w:rPr>
          <w:rFonts w:cs="Times New Roman"/>
          <w:b/>
          <w:szCs w:val="24"/>
          <w:lang w:val="en-US"/>
        </w:rPr>
        <w:t xml:space="preserve">onsent </w:t>
      </w:r>
      <w:r>
        <w:rPr>
          <w:rFonts w:cs="Times New Roman"/>
          <w:b/>
          <w:szCs w:val="24"/>
          <w:lang w:val="en-US"/>
        </w:rPr>
        <w:t xml:space="preserve">of the candidate </w:t>
      </w:r>
      <w:r w:rsidRPr="00E76059">
        <w:rPr>
          <w:rFonts w:cs="Times New Roman"/>
          <w:b/>
          <w:szCs w:val="24"/>
          <w:lang w:val="en-US"/>
        </w:rPr>
        <w:t xml:space="preserve">to the processing of personal data </w:t>
      </w:r>
    </w:p>
    <w:p w14:paraId="0963DD18" w14:textId="77777777" w:rsidR="005339DD" w:rsidRPr="00E76059" w:rsidRDefault="005339DD" w:rsidP="005339DD">
      <w:pPr>
        <w:jc w:val="center"/>
        <w:rPr>
          <w:rFonts w:cs="Times New Roman"/>
          <w:b/>
          <w:szCs w:val="24"/>
          <w:lang w:val="en-US"/>
        </w:rPr>
      </w:pPr>
      <w:r w:rsidRPr="00E76059">
        <w:rPr>
          <w:rFonts w:cs="Times New Roman"/>
          <w:b/>
          <w:szCs w:val="24"/>
          <w:lang w:val="en-US"/>
        </w:rPr>
        <w:t>(pursuant to Article 7 GDPR)</w:t>
      </w:r>
    </w:p>
    <w:bookmarkEnd w:id="2"/>
    <w:p w14:paraId="57259FFC" w14:textId="77777777" w:rsidR="005339DD" w:rsidRPr="00320DEA" w:rsidRDefault="005339DD" w:rsidP="005339DD">
      <w:pPr>
        <w:spacing w:before="120"/>
        <w:jc w:val="both"/>
        <w:rPr>
          <w:rFonts w:cs="Times New Roman"/>
          <w:szCs w:val="24"/>
          <w:lang w:val="en-US"/>
        </w:rPr>
      </w:pPr>
      <w:r w:rsidRPr="00320DEA">
        <w:rPr>
          <w:rFonts w:cs="Times New Roman"/>
          <w:szCs w:val="24"/>
          <w:lang w:val="en-US"/>
        </w:rPr>
        <w:t>I consent to the processing of my personal data by Lodz University of Technology, the Controller of the data included in the following documents that I have submitted:</w:t>
      </w:r>
    </w:p>
    <w:p w14:paraId="59775E36"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53662B63"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119B52C7" w14:textId="77777777" w:rsidR="005339DD" w:rsidRPr="00320DEA" w:rsidRDefault="005339DD" w:rsidP="005339DD">
      <w:pPr>
        <w:spacing w:before="120"/>
        <w:jc w:val="both"/>
        <w:rPr>
          <w:rFonts w:cs="Times New Roman"/>
          <w:szCs w:val="24"/>
          <w:lang w:val="en-US"/>
        </w:rPr>
      </w:pPr>
      <w:r w:rsidRPr="00320DEA">
        <w:rPr>
          <w:rFonts w:cs="Times New Roman"/>
          <w:szCs w:val="24"/>
          <w:lang w:val="en-US"/>
        </w:rPr>
        <w:t>for the purpose of recruitment/employment*.</w:t>
      </w:r>
    </w:p>
    <w:p w14:paraId="0EC35FA8" w14:textId="77777777" w:rsidR="005339DD" w:rsidRPr="00320DEA" w:rsidRDefault="005339DD" w:rsidP="005339DD">
      <w:pPr>
        <w:spacing w:before="120"/>
        <w:jc w:val="both"/>
        <w:rPr>
          <w:rFonts w:cs="Times New Roman"/>
          <w:szCs w:val="24"/>
          <w:lang w:val="en-US"/>
        </w:rPr>
      </w:pPr>
    </w:p>
    <w:p w14:paraId="78396ED1" w14:textId="77777777" w:rsidR="005339DD" w:rsidRPr="00650101" w:rsidRDefault="005339DD" w:rsidP="005339DD">
      <w:pPr>
        <w:spacing w:before="120"/>
        <w:jc w:val="both"/>
        <w:rPr>
          <w:rFonts w:cs="Times New Roman"/>
          <w:szCs w:val="24"/>
          <w:lang w:val="en-US"/>
        </w:rPr>
      </w:pPr>
      <w:r w:rsidRPr="00650101">
        <w:rPr>
          <w:rFonts w:cs="Times New Roman"/>
          <w:szCs w:val="24"/>
          <w:lang w:val="en-US"/>
        </w:rPr>
        <w:t>I hereby declare that I have been informed of the right to withdraw my consent at any time, effective as of the date of submission of the withdrawal of consent.</w:t>
      </w:r>
    </w:p>
    <w:p w14:paraId="4E5D505F" w14:textId="77777777" w:rsidR="005339DD" w:rsidRPr="00650101" w:rsidRDefault="005339DD" w:rsidP="005339DD">
      <w:pPr>
        <w:spacing w:before="120"/>
        <w:jc w:val="both"/>
        <w:rPr>
          <w:rFonts w:cs="Times New Roman"/>
          <w:szCs w:val="24"/>
          <w:lang w:val="en-US"/>
        </w:rPr>
      </w:pPr>
    </w:p>
    <w:p w14:paraId="6CE11D82" w14:textId="77777777" w:rsidR="005339DD" w:rsidRPr="00650101" w:rsidRDefault="005339DD" w:rsidP="005339DD">
      <w:pPr>
        <w:spacing w:before="120"/>
        <w:jc w:val="both"/>
        <w:rPr>
          <w:rFonts w:cs="Times New Roman"/>
          <w:szCs w:val="24"/>
          <w:lang w:val="en-US"/>
        </w:rPr>
      </w:pPr>
      <w:r w:rsidRPr="00650101">
        <w:rPr>
          <w:rFonts w:cs="Times New Roman"/>
          <w:szCs w:val="24"/>
          <w:lang w:val="en-US"/>
        </w:rPr>
        <w:t xml:space="preserve">The Controller (or an authorised representative) has also informed me that the withdrawal of consent does not affect the lawfulness of the processing performed on the basis of the said consent prior to its withdrawal. </w:t>
      </w:r>
    </w:p>
    <w:p w14:paraId="1335EBA1" w14:textId="77777777" w:rsidR="005339DD" w:rsidRPr="00650101" w:rsidRDefault="005339DD" w:rsidP="005339DD">
      <w:pPr>
        <w:spacing w:before="120"/>
        <w:jc w:val="both"/>
        <w:rPr>
          <w:rFonts w:cs="Times New Roman"/>
          <w:szCs w:val="24"/>
          <w:lang w:val="en-US"/>
        </w:rPr>
      </w:pPr>
    </w:p>
    <w:p w14:paraId="169D4C71" w14:textId="77777777" w:rsidR="005339DD" w:rsidRPr="00650101" w:rsidRDefault="005339DD" w:rsidP="005339DD">
      <w:pPr>
        <w:spacing w:before="120"/>
        <w:jc w:val="both"/>
        <w:rPr>
          <w:rFonts w:cs="Times New Roman"/>
          <w:szCs w:val="24"/>
          <w:lang w:val="en-US"/>
        </w:rPr>
      </w:pPr>
    </w:p>
    <w:p w14:paraId="2B8A536F" w14:textId="77777777" w:rsidR="005339DD" w:rsidRPr="00453F68" w:rsidRDefault="005339DD" w:rsidP="005339DD">
      <w:pPr>
        <w:spacing w:before="120"/>
        <w:jc w:val="both"/>
        <w:rPr>
          <w:rFonts w:cs="Times New Roman"/>
          <w:szCs w:val="24"/>
          <w:lang w:val="en-US"/>
        </w:rPr>
      </w:pPr>
      <w:r w:rsidRPr="00453F68">
        <w:rPr>
          <w:rFonts w:cs="Times New Roman"/>
          <w:szCs w:val="24"/>
          <w:lang w:val="en-US"/>
        </w:rPr>
        <w:t>.....................................................................</w:t>
      </w:r>
    </w:p>
    <w:p w14:paraId="74AF8EA1" w14:textId="6B2DCA42" w:rsidR="005339DD" w:rsidRPr="00650101" w:rsidRDefault="005339DD" w:rsidP="005339DD">
      <w:pPr>
        <w:tabs>
          <w:tab w:val="left" w:pos="540"/>
        </w:tabs>
        <w:spacing w:after="120"/>
        <w:jc w:val="both"/>
        <w:rPr>
          <w:rFonts w:cs="Times New Roman"/>
          <w:sz w:val="20"/>
          <w:szCs w:val="20"/>
          <w:lang w:val="en-US"/>
        </w:rPr>
      </w:pPr>
      <w:r>
        <w:rPr>
          <w:rFonts w:cs="Times New Roman"/>
          <w:sz w:val="20"/>
          <w:szCs w:val="20"/>
          <w:lang w:val="en-US"/>
        </w:rPr>
        <w:t xml:space="preserve">         </w:t>
      </w:r>
      <w:r w:rsidRPr="00650101">
        <w:rPr>
          <w:rFonts w:cs="Times New Roman"/>
          <w:sz w:val="20"/>
          <w:szCs w:val="20"/>
          <w:lang w:val="en-US"/>
        </w:rPr>
        <w:t>(date and signature of the candidate)</w:t>
      </w:r>
    </w:p>
    <w:p w14:paraId="0DFFB75E" w14:textId="77777777" w:rsidR="005339DD" w:rsidRPr="00650101" w:rsidRDefault="005339DD" w:rsidP="005339DD">
      <w:pPr>
        <w:spacing w:before="120"/>
        <w:jc w:val="both"/>
        <w:rPr>
          <w:rFonts w:cs="Times New Roman"/>
          <w:szCs w:val="24"/>
          <w:lang w:val="en-US"/>
        </w:rPr>
      </w:pPr>
    </w:p>
    <w:p w14:paraId="262A54D0" w14:textId="77777777" w:rsidR="005339DD" w:rsidRDefault="005339DD" w:rsidP="005339DD">
      <w:pPr>
        <w:jc w:val="right"/>
        <w:rPr>
          <w:rFonts w:cs="Times New Roman"/>
          <w:sz w:val="20"/>
          <w:szCs w:val="20"/>
          <w:lang w:val="en-US"/>
        </w:rPr>
      </w:pPr>
    </w:p>
    <w:p w14:paraId="410463DD" w14:textId="77777777" w:rsidR="005339DD" w:rsidRDefault="005339DD" w:rsidP="005339DD">
      <w:pPr>
        <w:jc w:val="right"/>
        <w:rPr>
          <w:rFonts w:cs="Times New Roman"/>
          <w:sz w:val="20"/>
          <w:szCs w:val="20"/>
          <w:lang w:val="en-US"/>
        </w:rPr>
      </w:pPr>
    </w:p>
    <w:p w14:paraId="6077E6E1" w14:textId="77777777" w:rsidR="005339DD" w:rsidRDefault="005339DD" w:rsidP="005339DD">
      <w:pPr>
        <w:jc w:val="right"/>
        <w:rPr>
          <w:rFonts w:cs="Times New Roman"/>
          <w:sz w:val="20"/>
          <w:szCs w:val="20"/>
          <w:lang w:val="en-US"/>
        </w:rPr>
      </w:pPr>
    </w:p>
    <w:p w14:paraId="72E13E85" w14:textId="56B53180" w:rsidR="005339DD" w:rsidRDefault="005339DD" w:rsidP="005339DD">
      <w:pPr>
        <w:jc w:val="right"/>
        <w:rPr>
          <w:rFonts w:cs="Times New Roman"/>
          <w:sz w:val="20"/>
          <w:szCs w:val="20"/>
          <w:lang w:val="en-US"/>
        </w:rPr>
      </w:pPr>
    </w:p>
    <w:p w14:paraId="0038D3B2" w14:textId="1F1DFF20" w:rsidR="005339DD" w:rsidRDefault="005339DD" w:rsidP="005339DD">
      <w:pPr>
        <w:jc w:val="right"/>
        <w:rPr>
          <w:rFonts w:cs="Times New Roman"/>
          <w:sz w:val="20"/>
          <w:szCs w:val="20"/>
          <w:lang w:val="en-US"/>
        </w:rPr>
      </w:pPr>
    </w:p>
    <w:p w14:paraId="5CD12F96" w14:textId="601B8839" w:rsidR="005339DD" w:rsidRDefault="005339DD" w:rsidP="005339DD">
      <w:pPr>
        <w:jc w:val="right"/>
        <w:rPr>
          <w:rFonts w:cs="Times New Roman"/>
          <w:sz w:val="20"/>
          <w:szCs w:val="20"/>
          <w:lang w:val="en-US"/>
        </w:rPr>
      </w:pPr>
    </w:p>
    <w:p w14:paraId="1B45E0C7" w14:textId="62CD059D" w:rsidR="005339DD" w:rsidRDefault="005339DD" w:rsidP="005339DD">
      <w:pPr>
        <w:jc w:val="right"/>
        <w:rPr>
          <w:rFonts w:cs="Times New Roman"/>
          <w:sz w:val="20"/>
          <w:szCs w:val="20"/>
          <w:lang w:val="en-US"/>
        </w:rPr>
      </w:pPr>
    </w:p>
    <w:p w14:paraId="6E5D3146" w14:textId="08383116" w:rsidR="005339DD" w:rsidRDefault="005339DD" w:rsidP="005339DD">
      <w:pPr>
        <w:jc w:val="right"/>
        <w:rPr>
          <w:rFonts w:cs="Times New Roman"/>
          <w:sz w:val="20"/>
          <w:szCs w:val="20"/>
          <w:lang w:val="en-US"/>
        </w:rPr>
      </w:pPr>
    </w:p>
    <w:p w14:paraId="6EBFC6C5" w14:textId="4E397318" w:rsidR="005339DD" w:rsidRDefault="005339DD" w:rsidP="005339DD">
      <w:pPr>
        <w:jc w:val="right"/>
        <w:rPr>
          <w:rFonts w:cs="Times New Roman"/>
          <w:sz w:val="20"/>
          <w:szCs w:val="20"/>
          <w:lang w:val="en-US"/>
        </w:rPr>
      </w:pPr>
    </w:p>
    <w:p w14:paraId="0D013F8E" w14:textId="03EFEA47" w:rsidR="005339DD" w:rsidRDefault="005339DD" w:rsidP="005339DD">
      <w:pPr>
        <w:jc w:val="right"/>
        <w:rPr>
          <w:rFonts w:cs="Times New Roman"/>
          <w:sz w:val="20"/>
          <w:szCs w:val="20"/>
          <w:lang w:val="en-US"/>
        </w:rPr>
      </w:pPr>
    </w:p>
    <w:p w14:paraId="25FB6868" w14:textId="38E1239D" w:rsidR="005339DD" w:rsidRDefault="005339DD" w:rsidP="005339DD">
      <w:pPr>
        <w:jc w:val="right"/>
        <w:rPr>
          <w:rFonts w:cs="Times New Roman"/>
          <w:sz w:val="20"/>
          <w:szCs w:val="20"/>
          <w:lang w:val="en-US"/>
        </w:rPr>
      </w:pPr>
    </w:p>
    <w:p w14:paraId="302022F7" w14:textId="71F93D9B" w:rsidR="005339DD" w:rsidRDefault="005339DD" w:rsidP="005339DD">
      <w:pPr>
        <w:jc w:val="right"/>
        <w:rPr>
          <w:rFonts w:cs="Times New Roman"/>
          <w:sz w:val="20"/>
          <w:szCs w:val="20"/>
          <w:lang w:val="en-US"/>
        </w:rPr>
      </w:pPr>
    </w:p>
    <w:p w14:paraId="4C45B253" w14:textId="77777777" w:rsidR="005339DD" w:rsidRDefault="005339DD" w:rsidP="005339DD">
      <w:pPr>
        <w:jc w:val="right"/>
        <w:rPr>
          <w:rFonts w:cs="Times New Roman"/>
          <w:sz w:val="20"/>
          <w:szCs w:val="20"/>
          <w:lang w:val="en-US"/>
        </w:rPr>
      </w:pPr>
    </w:p>
    <w:p w14:paraId="46286D07" w14:textId="5997863A" w:rsidR="005339DD" w:rsidRDefault="005339DD" w:rsidP="005339DD">
      <w:pPr>
        <w:jc w:val="right"/>
        <w:rPr>
          <w:rFonts w:cs="Times New Roman"/>
          <w:sz w:val="20"/>
          <w:szCs w:val="20"/>
          <w:lang w:val="en-US"/>
        </w:rPr>
      </w:pPr>
    </w:p>
    <w:p w14:paraId="25055502" w14:textId="77777777" w:rsidR="005339DD" w:rsidRDefault="005339DD" w:rsidP="005339DD">
      <w:pPr>
        <w:jc w:val="right"/>
        <w:rPr>
          <w:rFonts w:cs="Times New Roman"/>
          <w:sz w:val="20"/>
          <w:szCs w:val="20"/>
          <w:lang w:val="en-US"/>
        </w:rPr>
      </w:pPr>
    </w:p>
    <w:p w14:paraId="45AFA623" w14:textId="28D6F591" w:rsidR="005339DD" w:rsidRPr="005339DD" w:rsidRDefault="005339DD" w:rsidP="005339DD">
      <w:pPr>
        <w:rPr>
          <w:rFonts w:ascii="Tahoma" w:hAnsi="Tahoma" w:cs="Tahoma"/>
          <w:sz w:val="16"/>
          <w:szCs w:val="16"/>
          <w:lang w:val="en-US"/>
        </w:rPr>
      </w:pPr>
      <w:r w:rsidRPr="00650101">
        <w:rPr>
          <w:rFonts w:cs="Times New Roman"/>
          <w:sz w:val="20"/>
          <w:szCs w:val="20"/>
          <w:lang w:val="en-US"/>
        </w:rPr>
        <w:t>* delete as appropriate</w:t>
      </w:r>
    </w:p>
    <w:sectPr w:rsidR="005339DD" w:rsidRPr="005339DD" w:rsidSect="005339DD">
      <w:pgSz w:w="11906" w:h="16838"/>
      <w:pgMar w:top="567" w:right="851" w:bottom="851" w:left="85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EE"/>
    <w:family w:val="roman"/>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itillium Web">
    <w:altName w:val="Titillium Web"/>
    <w:charset w:val="EE"/>
    <w:family w:val="auto"/>
    <w:pitch w:val="variable"/>
    <w:sig w:usb0="00000007" w:usb1="00000001" w:usb2="00000000" w:usb3="00000000" w:csb0="00000093" w:csb1="00000000"/>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8B57AD"/>
    <w:multiLevelType w:val="hybridMultilevel"/>
    <w:tmpl w:val="34667E62"/>
    <w:lvl w:ilvl="0" w:tplc="6AC20EF6">
      <w:start w:val="1"/>
      <w:numFmt w:val="decimal"/>
      <w:lvlText w:val="%1."/>
      <w:lvlJc w:val="left"/>
      <w:pPr>
        <w:ind w:left="72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52BA788C"/>
    <w:multiLevelType w:val="hybridMultilevel"/>
    <w:tmpl w:val="CC209A9E"/>
    <w:lvl w:ilvl="0" w:tplc="86AC049A">
      <w:start w:val="1"/>
      <w:numFmt w:val="decimal"/>
      <w:lvlText w:val="%1."/>
      <w:lvlJc w:val="left"/>
      <w:pPr>
        <w:ind w:left="789" w:hanging="429"/>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C5E2E"/>
    <w:rsid w:val="00034DE3"/>
    <w:rsid w:val="00126112"/>
    <w:rsid w:val="00256364"/>
    <w:rsid w:val="003F04C9"/>
    <w:rsid w:val="004479FB"/>
    <w:rsid w:val="00470930"/>
    <w:rsid w:val="004E6A68"/>
    <w:rsid w:val="004F5BB6"/>
    <w:rsid w:val="005339DD"/>
    <w:rsid w:val="00577D6C"/>
    <w:rsid w:val="006D6DD8"/>
    <w:rsid w:val="006D6EA4"/>
    <w:rsid w:val="007160B5"/>
    <w:rsid w:val="007240AB"/>
    <w:rsid w:val="008546AE"/>
    <w:rsid w:val="00874437"/>
    <w:rsid w:val="009075EE"/>
    <w:rsid w:val="00985CCE"/>
    <w:rsid w:val="00A17D64"/>
    <w:rsid w:val="00A932B7"/>
    <w:rsid w:val="00C3441F"/>
    <w:rsid w:val="00C54E42"/>
    <w:rsid w:val="00C61406"/>
    <w:rsid w:val="00D11E58"/>
    <w:rsid w:val="00DB1E47"/>
    <w:rsid w:val="00DC5E2E"/>
    <w:rsid w:val="00E96483"/>
    <w:rsid w:val="00EB0D0C"/>
    <w:rsid w:val="00ED28D2"/>
    <w:rsid w:val="00FB3BC4"/>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68D72D4"/>
  <w15:chartTrackingRefBased/>
  <w15:docId w15:val="{89A0EBBA-D280-4AC6-B4B3-49E1E05F605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right">
    <w:name w:val="text-align-right"/>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center">
    <w:name w:val="text-align-center"/>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paragraph" w:customStyle="1" w:styleId="text-align-justify">
    <w:name w:val="text-align-justify"/>
    <w:basedOn w:val="Normalny"/>
    <w:rsid w:val="00DC5E2E"/>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Hipercze">
    <w:name w:val="Hyperlink"/>
    <w:basedOn w:val="Domylnaczcionkaakapitu"/>
    <w:uiPriority w:val="99"/>
    <w:unhideWhenUsed/>
    <w:rsid w:val="009075EE"/>
    <w:rPr>
      <w:color w:val="0000FF"/>
      <w:u w:val="single"/>
    </w:rPr>
  </w:style>
  <w:style w:type="character" w:styleId="Nierozpoznanawzmianka">
    <w:name w:val="Unresolved Mention"/>
    <w:basedOn w:val="Domylnaczcionkaakapitu"/>
    <w:uiPriority w:val="99"/>
    <w:semiHidden/>
    <w:unhideWhenUsed/>
    <w:rsid w:val="006D6DD8"/>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7340832">
      <w:bodyDiv w:val="1"/>
      <w:marLeft w:val="0"/>
      <w:marRight w:val="0"/>
      <w:marTop w:val="0"/>
      <w:marBottom w:val="0"/>
      <w:divBdr>
        <w:top w:val="none" w:sz="0" w:space="0" w:color="auto"/>
        <w:left w:val="none" w:sz="0" w:space="0" w:color="auto"/>
        <w:bottom w:val="none" w:sz="0" w:space="0" w:color="auto"/>
        <w:right w:val="none" w:sz="0" w:space="0" w:color="auto"/>
      </w:divBdr>
      <w:divsChild>
        <w:div w:id="711733058">
          <w:marLeft w:val="0"/>
          <w:marRight w:val="0"/>
          <w:marTop w:val="0"/>
          <w:marBottom w:val="0"/>
          <w:divBdr>
            <w:top w:val="none" w:sz="0" w:space="0" w:color="auto"/>
            <w:left w:val="none" w:sz="0" w:space="0" w:color="auto"/>
            <w:bottom w:val="none" w:sz="0" w:space="0" w:color="auto"/>
            <w:right w:val="none" w:sz="0" w:space="0" w:color="auto"/>
          </w:divBdr>
          <w:divsChild>
            <w:div w:id="1722749757">
              <w:marLeft w:val="0"/>
              <w:marRight w:val="0"/>
              <w:marTop w:val="0"/>
              <w:marBottom w:val="0"/>
              <w:divBdr>
                <w:top w:val="none" w:sz="0" w:space="0" w:color="auto"/>
                <w:left w:val="none" w:sz="0" w:space="0" w:color="auto"/>
                <w:bottom w:val="none" w:sz="0" w:space="0" w:color="auto"/>
                <w:right w:val="none" w:sz="0" w:space="0" w:color="auto"/>
              </w:divBdr>
              <w:divsChild>
                <w:div w:id="50740411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68625801">
      <w:bodyDiv w:val="1"/>
      <w:marLeft w:val="0"/>
      <w:marRight w:val="0"/>
      <w:marTop w:val="0"/>
      <w:marBottom w:val="0"/>
      <w:divBdr>
        <w:top w:val="none" w:sz="0" w:space="0" w:color="auto"/>
        <w:left w:val="none" w:sz="0" w:space="0" w:color="auto"/>
        <w:bottom w:val="none" w:sz="0" w:space="0" w:color="auto"/>
        <w:right w:val="none" w:sz="0" w:space="0" w:color="auto"/>
      </w:divBdr>
      <w:divsChild>
        <w:div w:id="606892271">
          <w:marLeft w:val="-225"/>
          <w:marRight w:val="-225"/>
          <w:marTop w:val="0"/>
          <w:marBottom w:val="0"/>
          <w:divBdr>
            <w:top w:val="none" w:sz="0" w:space="0" w:color="auto"/>
            <w:left w:val="none" w:sz="0" w:space="0" w:color="auto"/>
            <w:bottom w:val="none" w:sz="0" w:space="0" w:color="auto"/>
            <w:right w:val="none" w:sz="0" w:space="0" w:color="auto"/>
          </w:divBdr>
          <w:divsChild>
            <w:div w:id="1222206859">
              <w:marLeft w:val="0"/>
              <w:marRight w:val="0"/>
              <w:marTop w:val="0"/>
              <w:marBottom w:val="0"/>
              <w:divBdr>
                <w:top w:val="none" w:sz="0" w:space="0" w:color="auto"/>
                <w:left w:val="none" w:sz="0" w:space="0" w:color="auto"/>
                <w:bottom w:val="none" w:sz="0" w:space="0" w:color="auto"/>
                <w:right w:val="none" w:sz="0" w:space="0" w:color="auto"/>
              </w:divBdr>
              <w:divsChild>
                <w:div w:id="1458374245">
                  <w:marLeft w:val="0"/>
                  <w:marRight w:val="0"/>
                  <w:marTop w:val="0"/>
                  <w:marBottom w:val="0"/>
                  <w:divBdr>
                    <w:top w:val="none" w:sz="0" w:space="0" w:color="auto"/>
                    <w:left w:val="none" w:sz="0" w:space="0" w:color="auto"/>
                    <w:bottom w:val="none" w:sz="0" w:space="0" w:color="auto"/>
                    <w:right w:val="none" w:sz="0" w:space="0" w:color="auto"/>
                  </w:divBdr>
                  <w:divsChild>
                    <w:div w:id="224880526">
                      <w:marLeft w:val="0"/>
                      <w:marRight w:val="0"/>
                      <w:marTop w:val="0"/>
                      <w:marBottom w:val="0"/>
                      <w:divBdr>
                        <w:top w:val="none" w:sz="0" w:space="0" w:color="auto"/>
                        <w:left w:val="none" w:sz="0" w:space="0" w:color="auto"/>
                        <w:bottom w:val="none" w:sz="0" w:space="0" w:color="auto"/>
                        <w:right w:val="none" w:sz="0" w:space="0" w:color="auto"/>
                      </w:divBdr>
                      <w:divsChild>
                        <w:div w:id="11223165">
                          <w:marLeft w:val="0"/>
                          <w:marRight w:val="0"/>
                          <w:marTop w:val="0"/>
                          <w:marBottom w:val="0"/>
                          <w:divBdr>
                            <w:top w:val="none" w:sz="0" w:space="0" w:color="auto"/>
                            <w:left w:val="none" w:sz="0" w:space="0" w:color="auto"/>
                            <w:bottom w:val="none" w:sz="0" w:space="0" w:color="auto"/>
                            <w:right w:val="none" w:sz="0" w:space="0" w:color="auto"/>
                          </w:divBdr>
                          <w:divsChild>
                            <w:div w:id="1747804413">
                              <w:marLeft w:val="0"/>
                              <w:marRight w:val="0"/>
                              <w:marTop w:val="0"/>
                              <w:marBottom w:val="0"/>
                              <w:divBdr>
                                <w:top w:val="none" w:sz="0" w:space="0" w:color="auto"/>
                                <w:left w:val="none" w:sz="0" w:space="0" w:color="auto"/>
                                <w:bottom w:val="none" w:sz="0" w:space="0" w:color="auto"/>
                                <w:right w:val="none" w:sz="0" w:space="0" w:color="auto"/>
                              </w:divBdr>
                              <w:divsChild>
                                <w:div w:id="127015734">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896747718">
          <w:marLeft w:val="-225"/>
          <w:marRight w:val="-225"/>
          <w:marTop w:val="0"/>
          <w:marBottom w:val="0"/>
          <w:divBdr>
            <w:top w:val="none" w:sz="0" w:space="0" w:color="auto"/>
            <w:left w:val="none" w:sz="0" w:space="0" w:color="auto"/>
            <w:bottom w:val="none" w:sz="0" w:space="0" w:color="auto"/>
            <w:right w:val="none" w:sz="0" w:space="0" w:color="auto"/>
          </w:divBdr>
          <w:divsChild>
            <w:div w:id="409086527">
              <w:marLeft w:val="0"/>
              <w:marRight w:val="0"/>
              <w:marTop w:val="0"/>
              <w:marBottom w:val="0"/>
              <w:divBdr>
                <w:top w:val="none" w:sz="0" w:space="0" w:color="auto"/>
                <w:left w:val="none" w:sz="0" w:space="0" w:color="auto"/>
                <w:bottom w:val="none" w:sz="0" w:space="0" w:color="auto"/>
                <w:right w:val="none" w:sz="0" w:space="0" w:color="auto"/>
              </w:divBdr>
              <w:divsChild>
                <w:div w:id="1009715691">
                  <w:marLeft w:val="0"/>
                  <w:marRight w:val="0"/>
                  <w:marTop w:val="0"/>
                  <w:marBottom w:val="0"/>
                  <w:divBdr>
                    <w:top w:val="none" w:sz="0" w:space="0" w:color="auto"/>
                    <w:left w:val="none" w:sz="0" w:space="0" w:color="auto"/>
                    <w:bottom w:val="none" w:sz="0" w:space="0" w:color="auto"/>
                    <w:right w:val="none" w:sz="0" w:space="0" w:color="auto"/>
                  </w:divBdr>
                  <w:divsChild>
                    <w:div w:id="530459783">
                      <w:marLeft w:val="0"/>
                      <w:marRight w:val="0"/>
                      <w:marTop w:val="0"/>
                      <w:marBottom w:val="0"/>
                      <w:divBdr>
                        <w:top w:val="none" w:sz="0" w:space="0" w:color="auto"/>
                        <w:left w:val="none" w:sz="0" w:space="0" w:color="auto"/>
                        <w:bottom w:val="none" w:sz="0" w:space="0" w:color="auto"/>
                        <w:right w:val="none" w:sz="0" w:space="0" w:color="auto"/>
                      </w:divBdr>
                      <w:divsChild>
                        <w:div w:id="135994377">
                          <w:marLeft w:val="0"/>
                          <w:marRight w:val="0"/>
                          <w:marTop w:val="0"/>
                          <w:marBottom w:val="0"/>
                          <w:divBdr>
                            <w:top w:val="none" w:sz="0" w:space="0" w:color="auto"/>
                            <w:left w:val="none" w:sz="0" w:space="0" w:color="auto"/>
                            <w:bottom w:val="none" w:sz="0" w:space="0" w:color="auto"/>
                            <w:right w:val="none" w:sz="0" w:space="0" w:color="auto"/>
                          </w:divBdr>
                          <w:divsChild>
                            <w:div w:id="296760103">
                              <w:marLeft w:val="0"/>
                              <w:marRight w:val="0"/>
                              <w:marTop w:val="0"/>
                              <w:marBottom w:val="0"/>
                              <w:divBdr>
                                <w:top w:val="none" w:sz="0" w:space="0" w:color="auto"/>
                                <w:left w:val="none" w:sz="0" w:space="0" w:color="auto"/>
                                <w:bottom w:val="none" w:sz="0" w:space="0" w:color="auto"/>
                                <w:right w:val="none" w:sz="0" w:space="0" w:color="auto"/>
                              </w:divBdr>
                              <w:divsChild>
                                <w:div w:id="63117902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sChild>
    </w:div>
    <w:div w:id="221257736">
      <w:bodyDiv w:val="1"/>
      <w:marLeft w:val="0"/>
      <w:marRight w:val="0"/>
      <w:marTop w:val="0"/>
      <w:marBottom w:val="0"/>
      <w:divBdr>
        <w:top w:val="none" w:sz="0" w:space="0" w:color="auto"/>
        <w:left w:val="none" w:sz="0" w:space="0" w:color="auto"/>
        <w:bottom w:val="none" w:sz="0" w:space="0" w:color="auto"/>
        <w:right w:val="none" w:sz="0" w:space="0" w:color="auto"/>
      </w:divBdr>
      <w:divsChild>
        <w:div w:id="362024831">
          <w:marLeft w:val="0"/>
          <w:marRight w:val="0"/>
          <w:marTop w:val="0"/>
          <w:marBottom w:val="0"/>
          <w:divBdr>
            <w:top w:val="none" w:sz="0" w:space="0" w:color="auto"/>
            <w:left w:val="none" w:sz="0" w:space="0" w:color="auto"/>
            <w:bottom w:val="none" w:sz="0" w:space="0" w:color="auto"/>
            <w:right w:val="none" w:sz="0" w:space="0" w:color="auto"/>
          </w:divBdr>
          <w:divsChild>
            <w:div w:id="1913587703">
              <w:marLeft w:val="0"/>
              <w:marRight w:val="0"/>
              <w:marTop w:val="0"/>
              <w:marBottom w:val="0"/>
              <w:divBdr>
                <w:top w:val="none" w:sz="0" w:space="0" w:color="auto"/>
                <w:left w:val="none" w:sz="0" w:space="0" w:color="auto"/>
                <w:bottom w:val="none" w:sz="0" w:space="0" w:color="auto"/>
                <w:right w:val="none" w:sz="0" w:space="0" w:color="auto"/>
              </w:divBdr>
              <w:divsChild>
                <w:div w:id="163394842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389495898">
      <w:bodyDiv w:val="1"/>
      <w:marLeft w:val="0"/>
      <w:marRight w:val="0"/>
      <w:marTop w:val="0"/>
      <w:marBottom w:val="0"/>
      <w:divBdr>
        <w:top w:val="none" w:sz="0" w:space="0" w:color="auto"/>
        <w:left w:val="none" w:sz="0" w:space="0" w:color="auto"/>
        <w:bottom w:val="none" w:sz="0" w:space="0" w:color="auto"/>
        <w:right w:val="none" w:sz="0" w:space="0" w:color="auto"/>
      </w:divBdr>
    </w:div>
    <w:div w:id="407729691">
      <w:bodyDiv w:val="1"/>
      <w:marLeft w:val="0"/>
      <w:marRight w:val="0"/>
      <w:marTop w:val="0"/>
      <w:marBottom w:val="0"/>
      <w:divBdr>
        <w:top w:val="none" w:sz="0" w:space="0" w:color="auto"/>
        <w:left w:val="none" w:sz="0" w:space="0" w:color="auto"/>
        <w:bottom w:val="none" w:sz="0" w:space="0" w:color="auto"/>
        <w:right w:val="none" w:sz="0" w:space="0" w:color="auto"/>
      </w:divBdr>
      <w:divsChild>
        <w:div w:id="1330017355">
          <w:marLeft w:val="0"/>
          <w:marRight w:val="0"/>
          <w:marTop w:val="0"/>
          <w:marBottom w:val="0"/>
          <w:divBdr>
            <w:top w:val="none" w:sz="0" w:space="0" w:color="auto"/>
            <w:left w:val="none" w:sz="0" w:space="0" w:color="auto"/>
            <w:bottom w:val="none" w:sz="0" w:space="0" w:color="auto"/>
            <w:right w:val="none" w:sz="0" w:space="0" w:color="auto"/>
          </w:divBdr>
          <w:divsChild>
            <w:div w:id="1989438717">
              <w:marLeft w:val="0"/>
              <w:marRight w:val="0"/>
              <w:marTop w:val="0"/>
              <w:marBottom w:val="0"/>
              <w:divBdr>
                <w:top w:val="none" w:sz="0" w:space="0" w:color="auto"/>
                <w:left w:val="none" w:sz="0" w:space="0" w:color="auto"/>
                <w:bottom w:val="none" w:sz="0" w:space="0" w:color="auto"/>
                <w:right w:val="none" w:sz="0" w:space="0" w:color="auto"/>
              </w:divBdr>
              <w:divsChild>
                <w:div w:id="171083367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551576960">
      <w:bodyDiv w:val="1"/>
      <w:marLeft w:val="0"/>
      <w:marRight w:val="0"/>
      <w:marTop w:val="0"/>
      <w:marBottom w:val="0"/>
      <w:divBdr>
        <w:top w:val="none" w:sz="0" w:space="0" w:color="auto"/>
        <w:left w:val="none" w:sz="0" w:space="0" w:color="auto"/>
        <w:bottom w:val="none" w:sz="0" w:space="0" w:color="auto"/>
        <w:right w:val="none" w:sz="0" w:space="0" w:color="auto"/>
      </w:divBdr>
    </w:div>
    <w:div w:id="630283504">
      <w:bodyDiv w:val="1"/>
      <w:marLeft w:val="0"/>
      <w:marRight w:val="0"/>
      <w:marTop w:val="0"/>
      <w:marBottom w:val="0"/>
      <w:divBdr>
        <w:top w:val="none" w:sz="0" w:space="0" w:color="auto"/>
        <w:left w:val="none" w:sz="0" w:space="0" w:color="auto"/>
        <w:bottom w:val="none" w:sz="0" w:space="0" w:color="auto"/>
        <w:right w:val="none" w:sz="0" w:space="0" w:color="auto"/>
      </w:divBdr>
    </w:div>
    <w:div w:id="793403017">
      <w:bodyDiv w:val="1"/>
      <w:marLeft w:val="0"/>
      <w:marRight w:val="0"/>
      <w:marTop w:val="0"/>
      <w:marBottom w:val="0"/>
      <w:divBdr>
        <w:top w:val="none" w:sz="0" w:space="0" w:color="auto"/>
        <w:left w:val="none" w:sz="0" w:space="0" w:color="auto"/>
        <w:bottom w:val="none" w:sz="0" w:space="0" w:color="auto"/>
        <w:right w:val="none" w:sz="0" w:space="0" w:color="auto"/>
      </w:divBdr>
      <w:divsChild>
        <w:div w:id="1424257857">
          <w:marLeft w:val="0"/>
          <w:marRight w:val="0"/>
          <w:marTop w:val="0"/>
          <w:marBottom w:val="0"/>
          <w:divBdr>
            <w:top w:val="none" w:sz="0" w:space="0" w:color="auto"/>
            <w:left w:val="none" w:sz="0" w:space="0" w:color="auto"/>
            <w:bottom w:val="none" w:sz="0" w:space="0" w:color="auto"/>
            <w:right w:val="none" w:sz="0" w:space="0" w:color="auto"/>
          </w:divBdr>
          <w:divsChild>
            <w:div w:id="1306006995">
              <w:marLeft w:val="0"/>
              <w:marRight w:val="0"/>
              <w:marTop w:val="0"/>
              <w:marBottom w:val="0"/>
              <w:divBdr>
                <w:top w:val="none" w:sz="0" w:space="0" w:color="auto"/>
                <w:left w:val="none" w:sz="0" w:space="0" w:color="auto"/>
                <w:bottom w:val="none" w:sz="0" w:space="0" w:color="auto"/>
                <w:right w:val="none" w:sz="0" w:space="0" w:color="auto"/>
              </w:divBdr>
              <w:divsChild>
                <w:div w:id="139095456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848133499">
      <w:bodyDiv w:val="1"/>
      <w:marLeft w:val="0"/>
      <w:marRight w:val="0"/>
      <w:marTop w:val="0"/>
      <w:marBottom w:val="0"/>
      <w:divBdr>
        <w:top w:val="none" w:sz="0" w:space="0" w:color="auto"/>
        <w:left w:val="none" w:sz="0" w:space="0" w:color="auto"/>
        <w:bottom w:val="none" w:sz="0" w:space="0" w:color="auto"/>
        <w:right w:val="none" w:sz="0" w:space="0" w:color="auto"/>
      </w:divBdr>
      <w:divsChild>
        <w:div w:id="214315383">
          <w:marLeft w:val="0"/>
          <w:marRight w:val="0"/>
          <w:marTop w:val="0"/>
          <w:marBottom w:val="0"/>
          <w:divBdr>
            <w:top w:val="none" w:sz="0" w:space="0" w:color="auto"/>
            <w:left w:val="none" w:sz="0" w:space="0" w:color="auto"/>
            <w:bottom w:val="none" w:sz="0" w:space="0" w:color="auto"/>
            <w:right w:val="none" w:sz="0" w:space="0" w:color="auto"/>
          </w:divBdr>
          <w:divsChild>
            <w:div w:id="2090888383">
              <w:marLeft w:val="0"/>
              <w:marRight w:val="0"/>
              <w:marTop w:val="0"/>
              <w:marBottom w:val="0"/>
              <w:divBdr>
                <w:top w:val="none" w:sz="0" w:space="0" w:color="auto"/>
                <w:left w:val="none" w:sz="0" w:space="0" w:color="auto"/>
                <w:bottom w:val="none" w:sz="0" w:space="0" w:color="auto"/>
                <w:right w:val="none" w:sz="0" w:space="0" w:color="auto"/>
              </w:divBdr>
              <w:divsChild>
                <w:div w:id="965044681">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380978324">
      <w:bodyDiv w:val="1"/>
      <w:marLeft w:val="0"/>
      <w:marRight w:val="0"/>
      <w:marTop w:val="0"/>
      <w:marBottom w:val="0"/>
      <w:divBdr>
        <w:top w:val="none" w:sz="0" w:space="0" w:color="auto"/>
        <w:left w:val="none" w:sz="0" w:space="0" w:color="auto"/>
        <w:bottom w:val="none" w:sz="0" w:space="0" w:color="auto"/>
        <w:right w:val="none" w:sz="0" w:space="0" w:color="auto"/>
      </w:divBdr>
    </w:div>
    <w:div w:id="1593395828">
      <w:bodyDiv w:val="1"/>
      <w:marLeft w:val="0"/>
      <w:marRight w:val="0"/>
      <w:marTop w:val="0"/>
      <w:marBottom w:val="0"/>
      <w:divBdr>
        <w:top w:val="none" w:sz="0" w:space="0" w:color="auto"/>
        <w:left w:val="none" w:sz="0" w:space="0" w:color="auto"/>
        <w:bottom w:val="none" w:sz="0" w:space="0" w:color="auto"/>
        <w:right w:val="none" w:sz="0" w:space="0" w:color="auto"/>
      </w:divBdr>
      <w:divsChild>
        <w:div w:id="2021816157">
          <w:marLeft w:val="0"/>
          <w:marRight w:val="0"/>
          <w:marTop w:val="0"/>
          <w:marBottom w:val="0"/>
          <w:divBdr>
            <w:top w:val="none" w:sz="0" w:space="0" w:color="auto"/>
            <w:left w:val="none" w:sz="0" w:space="0" w:color="auto"/>
            <w:bottom w:val="none" w:sz="0" w:space="0" w:color="auto"/>
            <w:right w:val="none" w:sz="0" w:space="0" w:color="auto"/>
          </w:divBdr>
          <w:divsChild>
            <w:div w:id="1250700971">
              <w:marLeft w:val="0"/>
              <w:marRight w:val="0"/>
              <w:marTop w:val="0"/>
              <w:marBottom w:val="0"/>
              <w:divBdr>
                <w:top w:val="none" w:sz="0" w:space="0" w:color="auto"/>
                <w:left w:val="none" w:sz="0" w:space="0" w:color="auto"/>
                <w:bottom w:val="none" w:sz="0" w:space="0" w:color="auto"/>
                <w:right w:val="none" w:sz="0" w:space="0" w:color="auto"/>
              </w:divBdr>
              <w:divsChild>
                <w:div w:id="1041247500">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597664545">
      <w:bodyDiv w:val="1"/>
      <w:marLeft w:val="0"/>
      <w:marRight w:val="0"/>
      <w:marTop w:val="0"/>
      <w:marBottom w:val="0"/>
      <w:divBdr>
        <w:top w:val="none" w:sz="0" w:space="0" w:color="auto"/>
        <w:left w:val="none" w:sz="0" w:space="0" w:color="auto"/>
        <w:bottom w:val="none" w:sz="0" w:space="0" w:color="auto"/>
        <w:right w:val="none" w:sz="0" w:space="0" w:color="auto"/>
      </w:divBdr>
      <w:divsChild>
        <w:div w:id="1496528478">
          <w:marLeft w:val="0"/>
          <w:marRight w:val="0"/>
          <w:marTop w:val="0"/>
          <w:marBottom w:val="0"/>
          <w:divBdr>
            <w:top w:val="none" w:sz="0" w:space="0" w:color="auto"/>
            <w:left w:val="none" w:sz="0" w:space="0" w:color="auto"/>
            <w:bottom w:val="none" w:sz="0" w:space="0" w:color="auto"/>
            <w:right w:val="none" w:sz="0" w:space="0" w:color="auto"/>
          </w:divBdr>
          <w:divsChild>
            <w:div w:id="1369179335">
              <w:marLeft w:val="0"/>
              <w:marRight w:val="0"/>
              <w:marTop w:val="0"/>
              <w:marBottom w:val="0"/>
              <w:divBdr>
                <w:top w:val="none" w:sz="0" w:space="0" w:color="auto"/>
                <w:left w:val="none" w:sz="0" w:space="0" w:color="auto"/>
                <w:bottom w:val="none" w:sz="0" w:space="0" w:color="auto"/>
                <w:right w:val="none" w:sz="0" w:space="0" w:color="auto"/>
              </w:divBdr>
              <w:divsChild>
                <w:div w:id="176364078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886675375">
      <w:bodyDiv w:val="1"/>
      <w:marLeft w:val="0"/>
      <w:marRight w:val="0"/>
      <w:marTop w:val="0"/>
      <w:marBottom w:val="0"/>
      <w:divBdr>
        <w:top w:val="none" w:sz="0" w:space="0" w:color="auto"/>
        <w:left w:val="none" w:sz="0" w:space="0" w:color="auto"/>
        <w:bottom w:val="none" w:sz="0" w:space="0" w:color="auto"/>
        <w:right w:val="none" w:sz="0" w:space="0" w:color="auto"/>
      </w:divBdr>
      <w:divsChild>
        <w:div w:id="385758304">
          <w:marLeft w:val="0"/>
          <w:marRight w:val="0"/>
          <w:marTop w:val="0"/>
          <w:marBottom w:val="0"/>
          <w:divBdr>
            <w:top w:val="none" w:sz="0" w:space="0" w:color="auto"/>
            <w:left w:val="none" w:sz="0" w:space="0" w:color="auto"/>
            <w:bottom w:val="none" w:sz="0" w:space="0" w:color="auto"/>
            <w:right w:val="none" w:sz="0" w:space="0" w:color="auto"/>
          </w:divBdr>
          <w:divsChild>
            <w:div w:id="183205427">
              <w:marLeft w:val="0"/>
              <w:marRight w:val="0"/>
              <w:marTop w:val="0"/>
              <w:marBottom w:val="0"/>
              <w:divBdr>
                <w:top w:val="none" w:sz="0" w:space="0" w:color="auto"/>
                <w:left w:val="none" w:sz="0" w:space="0" w:color="auto"/>
                <w:bottom w:val="none" w:sz="0" w:space="0" w:color="auto"/>
                <w:right w:val="none" w:sz="0" w:space="0" w:color="auto"/>
              </w:divBdr>
              <w:divsChild>
                <w:div w:id="370421393">
                  <w:marLeft w:val="0"/>
                  <w:marRight w:val="0"/>
                  <w:marTop w:val="0"/>
                  <w:marBottom w:val="0"/>
                  <w:divBdr>
                    <w:top w:val="none" w:sz="0" w:space="0" w:color="auto"/>
                    <w:left w:val="none" w:sz="0" w:space="0" w:color="auto"/>
                    <w:bottom w:val="none" w:sz="0" w:space="0" w:color="auto"/>
                    <w:right w:val="none" w:sz="0" w:space="0" w:color="auto"/>
                  </w:divBdr>
                  <w:divsChild>
                    <w:div w:id="660161885">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 w:id="1904102945">
      <w:bodyDiv w:val="1"/>
      <w:marLeft w:val="0"/>
      <w:marRight w:val="0"/>
      <w:marTop w:val="0"/>
      <w:marBottom w:val="0"/>
      <w:divBdr>
        <w:top w:val="none" w:sz="0" w:space="0" w:color="auto"/>
        <w:left w:val="none" w:sz="0" w:space="0" w:color="auto"/>
        <w:bottom w:val="none" w:sz="0" w:space="0" w:color="auto"/>
        <w:right w:val="none" w:sz="0" w:space="0" w:color="auto"/>
      </w:divBdr>
      <w:divsChild>
        <w:div w:id="774204016">
          <w:marLeft w:val="0"/>
          <w:marRight w:val="0"/>
          <w:marTop w:val="0"/>
          <w:marBottom w:val="0"/>
          <w:divBdr>
            <w:top w:val="none" w:sz="0" w:space="0" w:color="auto"/>
            <w:left w:val="none" w:sz="0" w:space="0" w:color="auto"/>
            <w:bottom w:val="none" w:sz="0" w:space="0" w:color="auto"/>
            <w:right w:val="none" w:sz="0" w:space="0" w:color="auto"/>
          </w:divBdr>
          <w:divsChild>
            <w:div w:id="283997967">
              <w:marLeft w:val="0"/>
              <w:marRight w:val="0"/>
              <w:marTop w:val="0"/>
              <w:marBottom w:val="0"/>
              <w:divBdr>
                <w:top w:val="none" w:sz="0" w:space="0" w:color="auto"/>
                <w:left w:val="none" w:sz="0" w:space="0" w:color="auto"/>
                <w:bottom w:val="none" w:sz="0" w:space="0" w:color="auto"/>
                <w:right w:val="none" w:sz="0" w:space="0" w:color="auto"/>
              </w:divBdr>
              <w:divsChild>
                <w:div w:id="171719276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201864872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tyles" Target="styles.xml"/><Relationship Id="rId7"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hyperlink" Target="mailto:office@ics.p.lodz.pl" TargetMode="Externa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07275D9-AB29-4CCF-91A6-C855CF81D6F0}">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2109</Words>
  <Characters>12657</Characters>
  <Application>Microsoft Office Word</Application>
  <DocSecurity>0</DocSecurity>
  <Lines>105</Lines>
  <Paragraphs>29</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14737</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Wiesława Józwa</dc:creator>
  <cp:keywords/>
  <dc:description/>
  <cp:lastModifiedBy>Jakub Jaskulski RCZKL</cp:lastModifiedBy>
  <cp:revision>5</cp:revision>
  <dcterms:created xsi:type="dcterms:W3CDTF">2022-05-09T08:16:00Z</dcterms:created>
  <dcterms:modified xsi:type="dcterms:W3CDTF">2022-05-10T12:06:00Z</dcterms:modified>
</cp:coreProperties>
</file>