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D8E7" w14:textId="77777777" w:rsidR="00F6061A" w:rsidRPr="00C17C20" w:rsidRDefault="00F6061A" w:rsidP="00F6061A">
      <w:pPr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C17C20">
        <w:rPr>
          <w:sz w:val="16"/>
          <w:szCs w:val="16"/>
        </w:rPr>
        <w:t>ałącznik nr 1</w:t>
      </w:r>
    </w:p>
    <w:p w14:paraId="53C00556" w14:textId="2425DFBD" w:rsidR="00F6061A" w:rsidRPr="00C17C20" w:rsidRDefault="00F6061A" w:rsidP="00F6061A">
      <w:pPr>
        <w:jc w:val="right"/>
        <w:rPr>
          <w:sz w:val="16"/>
          <w:szCs w:val="16"/>
        </w:rPr>
      </w:pPr>
      <w:bookmarkStart w:id="0" w:name="_Hlk89934707"/>
      <w:r w:rsidRPr="00C17C20">
        <w:rPr>
          <w:sz w:val="16"/>
          <w:szCs w:val="16"/>
        </w:rPr>
        <w:t>do „POLITYKI OTM-R – OTWARTY PRZEJRZYSTY MERYTORYCZNY PROCES REKRUTACJI”</w:t>
      </w:r>
      <w:bookmarkEnd w:id="0"/>
    </w:p>
    <w:p w14:paraId="089991E8" w14:textId="77777777" w:rsidR="00F6061A" w:rsidRDefault="00F6061A" w:rsidP="00F6061A">
      <w:pPr>
        <w:spacing w:before="120" w:line="276" w:lineRule="auto"/>
        <w:jc w:val="both"/>
        <w:rPr>
          <w:rFonts w:ascii="Arial" w:hAnsi="Arial" w:cs="Arial"/>
          <w:b/>
          <w:bCs/>
          <w:color w:val="212529"/>
          <w:kern w:val="36"/>
          <w:sz w:val="22"/>
          <w:szCs w:val="22"/>
        </w:rPr>
      </w:pPr>
    </w:p>
    <w:p w14:paraId="067F26B5" w14:textId="77777777" w:rsidR="00F6061A" w:rsidRPr="00DF59D0" w:rsidRDefault="00F6061A" w:rsidP="001F179F">
      <w:pPr>
        <w:spacing w:before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59D0">
        <w:rPr>
          <w:rFonts w:ascii="Times New Roman" w:hAnsi="Times New Roman" w:cs="Times New Roman"/>
          <w:b/>
          <w:bCs/>
          <w:color w:val="212529"/>
          <w:kern w:val="36"/>
          <w:sz w:val="22"/>
          <w:szCs w:val="22"/>
        </w:rPr>
        <w:t xml:space="preserve">ADIUNKT W GRUPIE PRACOWNIKÓW BADAWCZO-DYDAKTYCZNYCH, </w:t>
      </w:r>
      <w:r w:rsidRPr="00DF59D0">
        <w:rPr>
          <w:rFonts w:ascii="Times New Roman" w:hAnsi="Times New Roman" w:cs="Times New Roman"/>
          <w:b/>
          <w:sz w:val="22"/>
          <w:szCs w:val="22"/>
        </w:rPr>
        <w:t>MIĘDZYRESORTOWY INSTYTUT TECHNIKI RADIACYJNEJ</w:t>
      </w:r>
    </w:p>
    <w:p w14:paraId="56FCB4C9" w14:textId="0B65A9B2" w:rsidR="00F6061A" w:rsidRPr="00DF59D0" w:rsidRDefault="00F6061A" w:rsidP="00F6061A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F59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Politechnika Łódzka jest jedną z najlepszych uczelni technicznych w Polsce. Posiada </w:t>
      </w:r>
      <w:r w:rsidR="001F179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80</w:t>
      </w:r>
      <w:r w:rsidRPr="00DF59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-letnią tradycję </w:t>
      </w:r>
      <w:r w:rsidR="001F179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br/>
      </w:r>
      <w:r w:rsidRPr="00DF59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37B0645A" w14:textId="77777777" w:rsidR="00F6061A" w:rsidRPr="00DF59D0" w:rsidRDefault="00F6061A" w:rsidP="00F6061A">
      <w:pPr>
        <w:shd w:val="clear" w:color="auto" w:fill="FFFFFF"/>
        <w:spacing w:before="12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0506A8AA" w14:textId="77777777" w:rsidR="00F6061A" w:rsidRPr="00DF59D0" w:rsidRDefault="00F6061A" w:rsidP="00F6061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F59D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WYMAGANIA STAWIANE KANDYDATOWI</w:t>
      </w:r>
    </w:p>
    <w:p w14:paraId="2372848C" w14:textId="77777777" w:rsidR="00874E19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stopień naukowy doktora w dziedzinie nauk ścisłych i przyrodniczych w dyscyplinie nauki chemiczne lub pokrewnej;</w:t>
      </w:r>
    </w:p>
    <w:p w14:paraId="703678C4" w14:textId="01974659" w:rsidR="00F955B9" w:rsidRPr="00874E19" w:rsidRDefault="00F955B9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bardzo dobra znajomość zagadnień z zakresu chemii radiacyjnej polimerów, nanomedycyny oraz nanoradiomedycyny</w:t>
      </w:r>
      <w:r w:rsidR="00247B77" w:rsidRPr="00874E19">
        <w:rPr>
          <w:rFonts w:ascii="Times New Roman" w:hAnsi="Times New Roman" w:cs="Times New Roman"/>
          <w:sz w:val="22"/>
          <w:szCs w:val="22"/>
        </w:rPr>
        <w:t>;</w:t>
      </w:r>
      <w:r w:rsidRPr="00874E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4E402C" w14:textId="78F8B121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udokumentowany dorobek naukowy, obejmujący co najmniej </w:t>
      </w:r>
      <w:r w:rsidR="00EB50D6">
        <w:rPr>
          <w:rFonts w:ascii="Times New Roman" w:hAnsi="Times New Roman" w:cs="Times New Roman"/>
          <w:sz w:val="22"/>
          <w:szCs w:val="22"/>
        </w:rPr>
        <w:t>5</w:t>
      </w:r>
      <w:r w:rsidRPr="00874E19">
        <w:rPr>
          <w:rFonts w:ascii="Times New Roman" w:hAnsi="Times New Roman" w:cs="Times New Roman"/>
          <w:sz w:val="22"/>
          <w:szCs w:val="22"/>
        </w:rPr>
        <w:t xml:space="preserve"> publikacji naukowych z zakresu nauk chemicznych</w:t>
      </w:r>
      <w:r w:rsidR="009A0AFC" w:rsidRPr="00874E19">
        <w:rPr>
          <w:rFonts w:ascii="Times New Roman" w:hAnsi="Times New Roman" w:cs="Times New Roman"/>
          <w:sz w:val="22"/>
          <w:szCs w:val="22"/>
        </w:rPr>
        <w:t>,</w:t>
      </w:r>
      <w:r w:rsidR="00A05530" w:rsidRPr="00874E19">
        <w:rPr>
          <w:rFonts w:ascii="Times New Roman" w:hAnsi="Times New Roman" w:cs="Times New Roman"/>
          <w:sz w:val="22"/>
          <w:szCs w:val="22"/>
        </w:rPr>
        <w:t xml:space="preserve"> </w:t>
      </w:r>
      <w:r w:rsidRPr="00874E19">
        <w:rPr>
          <w:rFonts w:ascii="Times New Roman" w:hAnsi="Times New Roman" w:cs="Times New Roman"/>
          <w:sz w:val="22"/>
          <w:szCs w:val="22"/>
        </w:rPr>
        <w:t>chemii radiacyjnej</w:t>
      </w:r>
      <w:r w:rsidR="009A0AFC" w:rsidRPr="00874E19">
        <w:rPr>
          <w:rFonts w:ascii="Times New Roman" w:hAnsi="Times New Roman" w:cs="Times New Roman"/>
          <w:sz w:val="22"/>
          <w:szCs w:val="22"/>
        </w:rPr>
        <w:t xml:space="preserve"> polimerów i </w:t>
      </w:r>
      <w:r w:rsidR="003E5741" w:rsidRPr="00874E19">
        <w:rPr>
          <w:rFonts w:ascii="Times New Roman" w:hAnsi="Times New Roman" w:cs="Times New Roman"/>
          <w:sz w:val="22"/>
          <w:szCs w:val="22"/>
        </w:rPr>
        <w:t>nanonauki dla medycyny</w:t>
      </w:r>
      <w:r w:rsidR="009A0AFC" w:rsidRPr="00874E19">
        <w:rPr>
          <w:rFonts w:ascii="Times New Roman" w:hAnsi="Times New Roman" w:cs="Times New Roman"/>
          <w:sz w:val="22"/>
          <w:szCs w:val="22"/>
        </w:rPr>
        <w:t>,</w:t>
      </w:r>
      <w:r w:rsidRPr="00874E19">
        <w:rPr>
          <w:rFonts w:ascii="Times New Roman" w:hAnsi="Times New Roman" w:cs="Times New Roman"/>
          <w:sz w:val="22"/>
          <w:szCs w:val="22"/>
        </w:rPr>
        <w:t xml:space="preserve"> opublikowanych </w:t>
      </w:r>
      <w:r w:rsidR="00874E19">
        <w:rPr>
          <w:rFonts w:ascii="Times New Roman" w:hAnsi="Times New Roman" w:cs="Times New Roman"/>
          <w:sz w:val="22"/>
          <w:szCs w:val="22"/>
        </w:rPr>
        <w:br/>
      </w:r>
      <w:r w:rsidRPr="00874E19">
        <w:rPr>
          <w:rFonts w:ascii="Times New Roman" w:hAnsi="Times New Roman" w:cs="Times New Roman"/>
          <w:sz w:val="22"/>
          <w:szCs w:val="22"/>
        </w:rPr>
        <w:t>w czasopismach z listy filadelfijskiej;</w:t>
      </w:r>
    </w:p>
    <w:p w14:paraId="4D00C335" w14:textId="07BDBB91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odbyt</w:t>
      </w:r>
      <w:r w:rsidR="00485957" w:rsidRPr="00874E19">
        <w:rPr>
          <w:rFonts w:ascii="Times New Roman" w:hAnsi="Times New Roman" w:cs="Times New Roman"/>
          <w:sz w:val="22"/>
          <w:szCs w:val="22"/>
        </w:rPr>
        <w:t>e</w:t>
      </w:r>
      <w:r w:rsidRPr="00874E19">
        <w:rPr>
          <w:rFonts w:ascii="Times New Roman" w:hAnsi="Times New Roman" w:cs="Times New Roman"/>
          <w:sz w:val="22"/>
          <w:szCs w:val="22"/>
        </w:rPr>
        <w:t xml:space="preserve"> staże za granicą w obszarze </w:t>
      </w:r>
      <w:r w:rsidR="00F955B9" w:rsidRPr="00874E19">
        <w:rPr>
          <w:rFonts w:ascii="Times New Roman" w:hAnsi="Times New Roman" w:cs="Times New Roman"/>
          <w:sz w:val="22"/>
          <w:szCs w:val="22"/>
        </w:rPr>
        <w:t>nauk chemicznych</w:t>
      </w:r>
      <w:r w:rsidR="009A0AFC" w:rsidRPr="00874E19">
        <w:rPr>
          <w:rFonts w:ascii="Times New Roman" w:hAnsi="Times New Roman" w:cs="Times New Roman"/>
          <w:sz w:val="22"/>
          <w:szCs w:val="22"/>
        </w:rPr>
        <w:t>,</w:t>
      </w:r>
      <w:r w:rsidR="00A05530" w:rsidRPr="00874E19">
        <w:rPr>
          <w:rFonts w:ascii="Times New Roman" w:hAnsi="Times New Roman" w:cs="Times New Roman"/>
          <w:sz w:val="22"/>
          <w:szCs w:val="22"/>
        </w:rPr>
        <w:t xml:space="preserve"> </w:t>
      </w:r>
      <w:r w:rsidRPr="00874E19">
        <w:rPr>
          <w:rFonts w:ascii="Times New Roman" w:hAnsi="Times New Roman" w:cs="Times New Roman"/>
          <w:sz w:val="22"/>
          <w:szCs w:val="22"/>
        </w:rPr>
        <w:t>chemii radiacyjnej</w:t>
      </w:r>
      <w:r w:rsidR="009A0AFC" w:rsidRPr="00874E19">
        <w:rPr>
          <w:rFonts w:ascii="Times New Roman" w:hAnsi="Times New Roman" w:cs="Times New Roman"/>
          <w:sz w:val="22"/>
          <w:szCs w:val="22"/>
        </w:rPr>
        <w:t xml:space="preserve"> polimerów oraz nanonauki</w:t>
      </w:r>
      <w:r w:rsidR="003E5741" w:rsidRPr="00874E19">
        <w:rPr>
          <w:rFonts w:ascii="Times New Roman" w:hAnsi="Times New Roman" w:cs="Times New Roman"/>
          <w:sz w:val="22"/>
          <w:szCs w:val="22"/>
        </w:rPr>
        <w:t xml:space="preserve"> dla medycyny</w:t>
      </w:r>
      <w:r w:rsidRPr="00874E19">
        <w:rPr>
          <w:rFonts w:ascii="Times New Roman" w:hAnsi="Times New Roman" w:cs="Times New Roman"/>
          <w:sz w:val="22"/>
          <w:szCs w:val="22"/>
        </w:rPr>
        <w:t>;</w:t>
      </w:r>
    </w:p>
    <w:p w14:paraId="314D9F52" w14:textId="574683DF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doświadczenie w realizacji projektów badawczych</w:t>
      </w:r>
      <w:r w:rsidR="009A0AFC" w:rsidRPr="00874E19">
        <w:rPr>
          <w:rFonts w:ascii="Times New Roman" w:hAnsi="Times New Roman" w:cs="Times New Roman"/>
          <w:sz w:val="22"/>
          <w:szCs w:val="22"/>
        </w:rPr>
        <w:t>,</w:t>
      </w:r>
      <w:r w:rsidRPr="00874E19">
        <w:rPr>
          <w:rFonts w:ascii="Times New Roman" w:hAnsi="Times New Roman" w:cs="Times New Roman"/>
          <w:sz w:val="22"/>
          <w:szCs w:val="22"/>
        </w:rPr>
        <w:t xml:space="preserve"> badawczo-rozwojowych i prac badawczych </w:t>
      </w:r>
      <w:r w:rsidR="00874E19">
        <w:rPr>
          <w:rFonts w:ascii="Times New Roman" w:hAnsi="Times New Roman" w:cs="Times New Roman"/>
          <w:sz w:val="22"/>
          <w:szCs w:val="22"/>
        </w:rPr>
        <w:br/>
      </w:r>
      <w:r w:rsidRPr="00874E19">
        <w:rPr>
          <w:rFonts w:ascii="Times New Roman" w:hAnsi="Times New Roman" w:cs="Times New Roman"/>
          <w:sz w:val="22"/>
          <w:szCs w:val="22"/>
        </w:rPr>
        <w:t xml:space="preserve">w </w:t>
      </w:r>
      <w:r w:rsidR="003E5741" w:rsidRPr="00874E19">
        <w:rPr>
          <w:rFonts w:ascii="Times New Roman" w:hAnsi="Times New Roman" w:cs="Times New Roman"/>
          <w:sz w:val="22"/>
          <w:szCs w:val="22"/>
        </w:rPr>
        <w:t xml:space="preserve">projektach krajowych (np. granty NCN) oraz </w:t>
      </w:r>
      <w:r w:rsidRPr="00874E19">
        <w:rPr>
          <w:rFonts w:ascii="Times New Roman" w:hAnsi="Times New Roman" w:cs="Times New Roman"/>
          <w:sz w:val="22"/>
          <w:szCs w:val="22"/>
        </w:rPr>
        <w:t>zagranicznych,</w:t>
      </w:r>
      <w:r w:rsidR="003E5741" w:rsidRPr="00874E19">
        <w:rPr>
          <w:rFonts w:ascii="Times New Roman" w:hAnsi="Times New Roman" w:cs="Times New Roman"/>
          <w:sz w:val="22"/>
          <w:szCs w:val="22"/>
        </w:rPr>
        <w:t xml:space="preserve"> </w:t>
      </w:r>
      <w:r w:rsidRPr="00874E19">
        <w:rPr>
          <w:rFonts w:ascii="Times New Roman" w:hAnsi="Times New Roman" w:cs="Times New Roman"/>
          <w:sz w:val="22"/>
          <w:szCs w:val="22"/>
        </w:rPr>
        <w:t>w zakresie problematyki</w:t>
      </w:r>
      <w:r w:rsidR="003E5741" w:rsidRPr="00874E19">
        <w:rPr>
          <w:rFonts w:ascii="Times New Roman" w:hAnsi="Times New Roman" w:cs="Times New Roman"/>
          <w:sz w:val="22"/>
          <w:szCs w:val="22"/>
        </w:rPr>
        <w:t xml:space="preserve"> chemii radiacyjnej polimerów i nanonauki</w:t>
      </w:r>
      <w:r w:rsidRPr="00874E19">
        <w:rPr>
          <w:rFonts w:ascii="Times New Roman" w:hAnsi="Times New Roman" w:cs="Times New Roman"/>
          <w:sz w:val="22"/>
          <w:szCs w:val="22"/>
        </w:rPr>
        <w:t xml:space="preserve"> </w:t>
      </w:r>
      <w:r w:rsidR="00847054" w:rsidRPr="00874E19">
        <w:rPr>
          <w:rFonts w:ascii="Times New Roman" w:hAnsi="Times New Roman" w:cs="Times New Roman"/>
          <w:sz w:val="22"/>
          <w:szCs w:val="22"/>
        </w:rPr>
        <w:t xml:space="preserve">dla medycyny </w:t>
      </w:r>
      <w:r w:rsidRPr="00874E19">
        <w:rPr>
          <w:rFonts w:ascii="Times New Roman" w:hAnsi="Times New Roman" w:cs="Times New Roman"/>
          <w:sz w:val="22"/>
          <w:szCs w:val="22"/>
        </w:rPr>
        <w:t>(w tym pełnienie funkcji kierownika projektu jest dodatkową zaletą);</w:t>
      </w:r>
    </w:p>
    <w:p w14:paraId="542F3BC3" w14:textId="571DB162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doświadczenie w zakresie </w:t>
      </w:r>
      <w:r w:rsidR="00247B77" w:rsidRPr="00874E19">
        <w:rPr>
          <w:rFonts w:ascii="Times New Roman" w:hAnsi="Times New Roman" w:cs="Times New Roman"/>
          <w:sz w:val="22"/>
          <w:szCs w:val="22"/>
        </w:rPr>
        <w:t>posługiwania się</w:t>
      </w:r>
      <w:r w:rsidRPr="00874E19">
        <w:rPr>
          <w:rFonts w:ascii="Times New Roman" w:hAnsi="Times New Roman" w:cs="Times New Roman"/>
          <w:sz w:val="22"/>
          <w:szCs w:val="22"/>
        </w:rPr>
        <w:t xml:space="preserve"> metod</w:t>
      </w:r>
      <w:r w:rsidR="00247B77" w:rsidRPr="00874E19">
        <w:rPr>
          <w:rFonts w:ascii="Times New Roman" w:hAnsi="Times New Roman" w:cs="Times New Roman"/>
          <w:sz w:val="22"/>
          <w:szCs w:val="22"/>
        </w:rPr>
        <w:t>ami</w:t>
      </w:r>
      <w:r w:rsidRPr="00874E19">
        <w:rPr>
          <w:rFonts w:ascii="Times New Roman" w:hAnsi="Times New Roman" w:cs="Times New Roman"/>
          <w:sz w:val="22"/>
          <w:szCs w:val="22"/>
        </w:rPr>
        <w:t xml:space="preserve"> badawczy</w:t>
      </w:r>
      <w:r w:rsidR="00247B77" w:rsidRPr="00874E19">
        <w:rPr>
          <w:rFonts w:ascii="Times New Roman" w:hAnsi="Times New Roman" w:cs="Times New Roman"/>
          <w:sz w:val="22"/>
          <w:szCs w:val="22"/>
        </w:rPr>
        <w:t>mi</w:t>
      </w:r>
      <w:r w:rsidRPr="00874E19">
        <w:rPr>
          <w:rFonts w:ascii="Times New Roman" w:hAnsi="Times New Roman" w:cs="Times New Roman"/>
          <w:sz w:val="22"/>
          <w:szCs w:val="22"/>
        </w:rPr>
        <w:t xml:space="preserve"> stosowany</w:t>
      </w:r>
      <w:r w:rsidR="00247B77" w:rsidRPr="00874E19">
        <w:rPr>
          <w:rFonts w:ascii="Times New Roman" w:hAnsi="Times New Roman" w:cs="Times New Roman"/>
          <w:sz w:val="22"/>
          <w:szCs w:val="22"/>
        </w:rPr>
        <w:t>mi</w:t>
      </w:r>
      <w:r w:rsidRPr="00874E19">
        <w:rPr>
          <w:rFonts w:ascii="Times New Roman" w:hAnsi="Times New Roman" w:cs="Times New Roman"/>
          <w:sz w:val="22"/>
          <w:szCs w:val="22"/>
        </w:rPr>
        <w:t xml:space="preserve"> w </w:t>
      </w:r>
      <w:r w:rsidR="009A0AFC" w:rsidRPr="00874E19">
        <w:rPr>
          <w:rFonts w:ascii="Times New Roman" w:hAnsi="Times New Roman" w:cs="Times New Roman"/>
          <w:sz w:val="22"/>
          <w:szCs w:val="22"/>
        </w:rPr>
        <w:t>nanonauce</w:t>
      </w:r>
      <w:r w:rsidR="001366FE" w:rsidRPr="00874E19">
        <w:rPr>
          <w:rFonts w:ascii="Times New Roman" w:hAnsi="Times New Roman" w:cs="Times New Roman"/>
          <w:sz w:val="22"/>
          <w:szCs w:val="22"/>
        </w:rPr>
        <w:t xml:space="preserve"> dla medycyny</w:t>
      </w:r>
      <w:r w:rsidR="009A0AFC" w:rsidRPr="00874E19">
        <w:rPr>
          <w:rFonts w:ascii="Times New Roman" w:hAnsi="Times New Roman" w:cs="Times New Roman"/>
          <w:sz w:val="22"/>
          <w:szCs w:val="22"/>
        </w:rPr>
        <w:t xml:space="preserve"> </w:t>
      </w:r>
      <w:r w:rsidRPr="00874E19">
        <w:rPr>
          <w:rFonts w:ascii="Times New Roman" w:hAnsi="Times New Roman" w:cs="Times New Roman"/>
          <w:sz w:val="22"/>
          <w:szCs w:val="22"/>
        </w:rPr>
        <w:t xml:space="preserve">oraz w </w:t>
      </w:r>
      <w:r w:rsidR="009A0AFC" w:rsidRPr="00874E19">
        <w:rPr>
          <w:rFonts w:ascii="Times New Roman" w:hAnsi="Times New Roman" w:cs="Times New Roman"/>
          <w:sz w:val="22"/>
          <w:szCs w:val="22"/>
        </w:rPr>
        <w:t>chemii radiacyjnej polimerów</w:t>
      </w:r>
      <w:r w:rsidRPr="00874E19">
        <w:rPr>
          <w:rFonts w:ascii="Times New Roman" w:hAnsi="Times New Roman" w:cs="Times New Roman"/>
          <w:sz w:val="22"/>
          <w:szCs w:val="22"/>
        </w:rPr>
        <w:t>;</w:t>
      </w:r>
    </w:p>
    <w:p w14:paraId="33148E91" w14:textId="37E0390B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znajomość metod </w:t>
      </w:r>
      <w:r w:rsidR="00995884" w:rsidRPr="00874E19">
        <w:rPr>
          <w:rFonts w:ascii="Times New Roman" w:hAnsi="Times New Roman" w:cs="Times New Roman"/>
          <w:sz w:val="22"/>
          <w:szCs w:val="22"/>
        </w:rPr>
        <w:t>analizy fizykochemicznej polimerów (m.in. DLS, SLS)</w:t>
      </w:r>
      <w:r w:rsidRPr="00874E19">
        <w:rPr>
          <w:rFonts w:ascii="Times New Roman" w:hAnsi="Times New Roman" w:cs="Times New Roman"/>
          <w:sz w:val="22"/>
          <w:szCs w:val="22"/>
        </w:rPr>
        <w:t>;</w:t>
      </w:r>
    </w:p>
    <w:p w14:paraId="1C9396E0" w14:textId="292AEF52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znajomość języka angielskiego umożliwiająca prowadzenie zajęć dydaktycznych, dyskusji naukowych </w:t>
      </w:r>
      <w:r w:rsidR="00247B77" w:rsidRPr="00874E19">
        <w:rPr>
          <w:rFonts w:ascii="Times New Roman" w:hAnsi="Times New Roman" w:cs="Times New Roman"/>
          <w:sz w:val="22"/>
          <w:szCs w:val="22"/>
        </w:rPr>
        <w:br/>
      </w:r>
      <w:r w:rsidRPr="00874E19">
        <w:rPr>
          <w:rFonts w:ascii="Times New Roman" w:hAnsi="Times New Roman" w:cs="Times New Roman"/>
          <w:sz w:val="22"/>
          <w:szCs w:val="22"/>
        </w:rPr>
        <w:t>i przygotowywanie tekstów publikacji;</w:t>
      </w:r>
    </w:p>
    <w:p w14:paraId="650FE338" w14:textId="1EEE3804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doświadczenie w prowadzeniu zajęć dydaktycznych;</w:t>
      </w:r>
    </w:p>
    <w:p w14:paraId="2D8CBF00" w14:textId="4EB665C0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umiejętność obsługi programów graficznych, </w:t>
      </w:r>
      <w:r w:rsidR="004F5C50" w:rsidRPr="00874E19">
        <w:rPr>
          <w:rFonts w:ascii="Times New Roman" w:hAnsi="Times New Roman" w:cs="Times New Roman"/>
          <w:sz w:val="22"/>
          <w:szCs w:val="22"/>
        </w:rPr>
        <w:t xml:space="preserve">w tym związanych z chemią, </w:t>
      </w:r>
      <w:r w:rsidRPr="00874E19">
        <w:rPr>
          <w:rFonts w:ascii="Times New Roman" w:hAnsi="Times New Roman" w:cs="Times New Roman"/>
          <w:sz w:val="22"/>
          <w:szCs w:val="22"/>
        </w:rPr>
        <w:t>np. CorelDRAW, Canva</w:t>
      </w:r>
      <w:r w:rsidR="004F5C50" w:rsidRPr="00874E19">
        <w:rPr>
          <w:rFonts w:ascii="Times New Roman" w:hAnsi="Times New Roman" w:cs="Times New Roman"/>
          <w:sz w:val="22"/>
          <w:szCs w:val="22"/>
        </w:rPr>
        <w:t>, Marvin Sketch</w:t>
      </w:r>
      <w:r w:rsidRPr="00874E19">
        <w:rPr>
          <w:rFonts w:ascii="Times New Roman" w:hAnsi="Times New Roman" w:cs="Times New Roman"/>
          <w:sz w:val="22"/>
          <w:szCs w:val="22"/>
        </w:rPr>
        <w:t>;</w:t>
      </w:r>
    </w:p>
    <w:p w14:paraId="0B882CCF" w14:textId="77777777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biegła obsługa programów pakietu Microsoft;</w:t>
      </w:r>
    </w:p>
    <w:p w14:paraId="022BB175" w14:textId="33E7AF6C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umiejętność przeszukiwania literatury chemicznej przy użyciu baz danych takich jak: </w:t>
      </w:r>
      <w:r w:rsidR="00816359" w:rsidRPr="00874E19">
        <w:rPr>
          <w:rFonts w:ascii="Times New Roman" w:hAnsi="Times New Roman" w:cs="Times New Roman"/>
          <w:sz w:val="22"/>
          <w:szCs w:val="22"/>
        </w:rPr>
        <w:t>PubMed</w:t>
      </w:r>
      <w:r w:rsidRPr="00874E19">
        <w:rPr>
          <w:rFonts w:ascii="Times New Roman" w:hAnsi="Times New Roman" w:cs="Times New Roman"/>
          <w:sz w:val="22"/>
          <w:szCs w:val="22"/>
        </w:rPr>
        <w:t>, Scopus;</w:t>
      </w:r>
    </w:p>
    <w:p w14:paraId="5C017B66" w14:textId="1BA93A96" w:rsidR="004F5C50" w:rsidRPr="00874E19" w:rsidRDefault="004F5C50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lastRenderedPageBreak/>
        <w:t>umiejętność korzystania i zrozumienie narzędzi na bazie dużych modeli językowych, np. Microsoft Copilot, Google Gemini, Perplexity AI</w:t>
      </w:r>
    </w:p>
    <w:p w14:paraId="61438814" w14:textId="77777777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umiejętność samodzielnego planowania i organizacji pracy eksperymentalnej, przeprowadzania analizy wyników i szacowania niepewności pomiarów;</w:t>
      </w:r>
    </w:p>
    <w:p w14:paraId="0945AFBB" w14:textId="7F68AC4B" w:rsidR="00027583" w:rsidRPr="00874E19" w:rsidRDefault="00027583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kompetencje związane z zarządzaniem projektami</w:t>
      </w:r>
      <w:r w:rsidR="00247B77" w:rsidRPr="00874E19">
        <w:rPr>
          <w:rFonts w:ascii="Times New Roman" w:hAnsi="Times New Roman" w:cs="Times New Roman"/>
          <w:sz w:val="22"/>
          <w:szCs w:val="22"/>
        </w:rPr>
        <w:t>;</w:t>
      </w:r>
      <w:r w:rsidRPr="00874E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C85868" w14:textId="5A418987" w:rsidR="00F6061A" w:rsidRPr="00874E19" w:rsidRDefault="004F5C50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 xml:space="preserve">gotowość do </w:t>
      </w:r>
      <w:r w:rsidR="00F6061A" w:rsidRPr="00874E19">
        <w:rPr>
          <w:rFonts w:ascii="Times New Roman" w:hAnsi="Times New Roman" w:cs="Times New Roman"/>
          <w:sz w:val="22"/>
          <w:szCs w:val="22"/>
        </w:rPr>
        <w:t>uczestnictw</w:t>
      </w:r>
      <w:r w:rsidRPr="00874E19">
        <w:rPr>
          <w:rFonts w:ascii="Times New Roman" w:hAnsi="Times New Roman" w:cs="Times New Roman"/>
          <w:sz w:val="22"/>
          <w:szCs w:val="22"/>
        </w:rPr>
        <w:t>a</w:t>
      </w:r>
      <w:r w:rsidR="00F6061A" w:rsidRPr="00874E19">
        <w:rPr>
          <w:rFonts w:ascii="Times New Roman" w:hAnsi="Times New Roman" w:cs="Times New Roman"/>
          <w:sz w:val="22"/>
          <w:szCs w:val="22"/>
        </w:rPr>
        <w:t xml:space="preserve"> w konferencjach naukowych o zasięgu krajowym i międzynarodowym;</w:t>
      </w:r>
    </w:p>
    <w:p w14:paraId="7EF48942" w14:textId="77777777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doświadczenie w pracy organizacyjnej i promocji wydarzeń naukowych i popularnonaukowych;</w:t>
      </w:r>
    </w:p>
    <w:p w14:paraId="66D0049E" w14:textId="77777777" w:rsidR="00F6061A" w:rsidRPr="00874E19" w:rsidRDefault="00F6061A" w:rsidP="00874E19">
      <w:pPr>
        <w:pStyle w:val="Akapitzlist"/>
        <w:numPr>
          <w:ilvl w:val="0"/>
          <w:numId w:val="24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19">
        <w:rPr>
          <w:rFonts w:ascii="Times New Roman" w:hAnsi="Times New Roman" w:cs="Times New Roman"/>
          <w:sz w:val="22"/>
          <w:szCs w:val="22"/>
        </w:rPr>
        <w:t>silna motywacja i entuzjazm do prowadzenia badań naukowych i dalszego rozwoju naukowego.</w:t>
      </w:r>
    </w:p>
    <w:p w14:paraId="554E0713" w14:textId="77777777" w:rsidR="00F6061A" w:rsidRDefault="00F6061A" w:rsidP="00F6061A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2D725066" w14:textId="77777777" w:rsidR="00F6061A" w:rsidRPr="00F8739B" w:rsidRDefault="00F6061A" w:rsidP="00F6061A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F8739B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Pożądane umiejętności dodatkowe:</w:t>
      </w:r>
    </w:p>
    <w:p w14:paraId="653A46C6" w14:textId="380E6782" w:rsidR="005D5857" w:rsidRPr="00F8739B" w:rsidRDefault="005D5857" w:rsidP="008E61E1">
      <w:pPr>
        <w:numPr>
          <w:ilvl w:val="0"/>
          <w:numId w:val="20"/>
        </w:numPr>
        <w:spacing w:after="16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8739B">
        <w:rPr>
          <w:rFonts w:ascii="Times New Roman" w:hAnsi="Times New Roman" w:cs="Times New Roman"/>
          <w:sz w:val="22"/>
          <w:szCs w:val="22"/>
        </w:rPr>
        <w:t>biegła znajomość języka polskiego umożliwiająca prowadzenie zajęć dydaktycznych,</w:t>
      </w:r>
    </w:p>
    <w:p w14:paraId="532DE3C5" w14:textId="1BA5C9A9" w:rsidR="005D5857" w:rsidRPr="00F8739B" w:rsidRDefault="00F6061A" w:rsidP="00D47E66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umiejętność pracy w zespole naukowym;</w:t>
      </w:r>
    </w:p>
    <w:p w14:paraId="61C16433" w14:textId="42360D4B" w:rsidR="005D5857" w:rsidRPr="00F8739B" w:rsidRDefault="00F6061A" w:rsidP="00E36CB6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umiejętność samodzielnego podejmowania decyzji;</w:t>
      </w:r>
    </w:p>
    <w:p w14:paraId="1E8781C1" w14:textId="2EA8D93A" w:rsidR="005D5857" w:rsidRPr="00F8739B" w:rsidRDefault="00F6061A" w:rsidP="00222BC3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otwartość na nowe koncepcje, łatwość przyswajania wiedzy, komunikatywność;</w:t>
      </w:r>
    </w:p>
    <w:p w14:paraId="0AA1A3B3" w14:textId="230C00CD" w:rsidR="00F6061A" w:rsidRPr="00F8739B" w:rsidRDefault="00F6061A" w:rsidP="00F8739B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dobra współpraca ze studentami podczas prowadzenia zajęć dydaktycznych.</w:t>
      </w:r>
    </w:p>
    <w:p w14:paraId="7611B99B" w14:textId="77777777" w:rsidR="00F6061A" w:rsidRPr="00DF59D0" w:rsidRDefault="00F6061A" w:rsidP="00F6061A">
      <w:pPr>
        <w:pStyle w:val="Akapitzlist"/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10A5643" w14:textId="77777777" w:rsidR="00F6061A" w:rsidRDefault="00F6061A" w:rsidP="00F6061A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</w:rPr>
      </w:pPr>
      <w:r w:rsidRPr="00DF59D0">
        <w:rPr>
          <w:b/>
          <w:bCs/>
          <w:color w:val="212529"/>
          <w:sz w:val="22"/>
          <w:szCs w:val="22"/>
        </w:rPr>
        <w:t>OKREŚLENIE WARUNKÓW PRACY I UPRAWNIEŃ ZWIĄZANYCH ZE STANOWISKIEM</w:t>
      </w:r>
    </w:p>
    <w:p w14:paraId="3BD19CB1" w14:textId="1FCEFCFB" w:rsidR="00147CF6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pełen etat, umowa o pracę;</w:t>
      </w:r>
    </w:p>
    <w:p w14:paraId="249C11FF" w14:textId="62CBFF20" w:rsidR="00F6061A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termin rozpoczęcia pracy: 1 października 2025 r.;</w:t>
      </w:r>
    </w:p>
    <w:p w14:paraId="126B2C52" w14:textId="47075594" w:rsidR="00F6061A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możliwość rozwoju kariery naukowej</w:t>
      </w:r>
      <w:r w:rsidR="00147CF6"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, w tym podnoszenia kwalifikacji i zdobywania nowych umiejętności;</w:t>
      </w:r>
    </w:p>
    <w:p w14:paraId="3490009C" w14:textId="2209B2C0" w:rsidR="00F6061A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wyjazdy zagraniczne związane z prowadzeniem badań w europejskich</w:t>
      </w:r>
      <w:r w:rsidR="004F5C50"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światowych</w:t>
      </w: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ośrodkach naukowych;</w:t>
      </w:r>
    </w:p>
    <w:p w14:paraId="13742AB4" w14:textId="77777777" w:rsidR="00F6061A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uczestniczenie w konferencjach krajowych i międzynarodowych;</w:t>
      </w:r>
    </w:p>
    <w:p w14:paraId="6A97008C" w14:textId="77777777" w:rsidR="00F6061A" w:rsidRPr="00874E19" w:rsidRDefault="00F6061A" w:rsidP="00874E19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publikowanie artykułów naukowych w czasopismach o wysokim wskaźniku cytowalności (Impact Factor).</w:t>
      </w:r>
    </w:p>
    <w:p w14:paraId="3DFCEDCD" w14:textId="77777777" w:rsidR="00F6061A" w:rsidRPr="00DF59D0" w:rsidRDefault="00F6061A" w:rsidP="00F6061A">
      <w:pPr>
        <w:pStyle w:val="Akapitzlist"/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B3B9D60" w14:textId="77777777" w:rsidR="00F6061A" w:rsidRPr="00DF59D0" w:rsidRDefault="00F6061A" w:rsidP="00F6061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F59D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OPIS PRZEWIDYWANEGO ZAKRESU ZADAŃ I OBOWIĄZKÓW</w:t>
      </w:r>
    </w:p>
    <w:p w14:paraId="291145CA" w14:textId="77777777" w:rsidR="00F6061A" w:rsidRPr="00874E19" w:rsidRDefault="00F6061A" w:rsidP="00874E19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prowadzenie i dokumentowanie działalności badawczej i udział w upowszechnianiu rezultatów tej działalności;</w:t>
      </w:r>
    </w:p>
    <w:p w14:paraId="16AF2F07" w14:textId="3D893133" w:rsidR="00F6061A" w:rsidRPr="00874E19" w:rsidRDefault="00F6061A" w:rsidP="00874E19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publikowanie wyników badań w czasopismach recenzowanych o zasięgu międzynarodowym znajdujących się w wykazie JCR;</w:t>
      </w:r>
    </w:p>
    <w:p w14:paraId="2D069A4D" w14:textId="31B68434" w:rsidR="00A31B33" w:rsidRPr="00874E19" w:rsidRDefault="00F6061A" w:rsidP="00874E19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prowadzenie zajęć dydaktycznych o charakterze praktycznym (</w:t>
      </w:r>
      <w:r w:rsidR="00A31B33"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ćwiczenia, </w:t>
      </w: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laboratoria) i wykładów</w:t>
      </w:r>
      <w:r w:rsidR="00A31B33"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</w:p>
    <w:p w14:paraId="33542655" w14:textId="3C2A8326" w:rsidR="00F6061A" w:rsidRPr="00874E19" w:rsidRDefault="00F6061A" w:rsidP="00874E19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E19">
        <w:rPr>
          <w:rFonts w:ascii="Times New Roman" w:eastAsia="Calibri" w:hAnsi="Times New Roman" w:cs="Times New Roman"/>
          <w:sz w:val="22"/>
          <w:szCs w:val="22"/>
          <w:lang w:eastAsia="en-US"/>
        </w:rPr>
        <w:t>aktywny udział w działalności organizacyjnej Instytutu i Wydziału.</w:t>
      </w:r>
    </w:p>
    <w:p w14:paraId="0E906622" w14:textId="77777777" w:rsidR="00F6061A" w:rsidRPr="00F6061A" w:rsidRDefault="00F6061A" w:rsidP="00F6061A">
      <w:pPr>
        <w:pStyle w:val="Akapitzlist"/>
        <w:spacing w:after="160" w:line="259" w:lineRule="auto"/>
        <w:ind w:left="284"/>
        <w:jc w:val="both"/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</w:pPr>
    </w:p>
    <w:p w14:paraId="3E4F4746" w14:textId="77777777" w:rsidR="00F6061A" w:rsidRPr="00DF59D0" w:rsidRDefault="00F6061A" w:rsidP="00F6061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F59D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WYKAZ WYMAGANYCH DOKUMENTÓW:</w:t>
      </w:r>
    </w:p>
    <w:p w14:paraId="026E0B58" w14:textId="77777777" w:rsidR="00F6061A" w:rsidRPr="0007638D" w:rsidRDefault="00F6061A" w:rsidP="00F6061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7638D">
        <w:rPr>
          <w:rFonts w:ascii="Times New Roman" w:eastAsia="Calibri" w:hAnsi="Times New Roman" w:cs="Times New Roman"/>
          <w:sz w:val="22"/>
          <w:szCs w:val="22"/>
          <w:lang w:eastAsia="en-US"/>
        </w:rPr>
        <w:t>podanie o zatrudnienie do JM Rektora PŁ;</w:t>
      </w:r>
    </w:p>
    <w:p w14:paraId="52B5EA50" w14:textId="77777777" w:rsidR="00F6061A" w:rsidRPr="0007638D" w:rsidRDefault="00F6061A" w:rsidP="00F6061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7638D">
        <w:rPr>
          <w:rFonts w:ascii="Times New Roman" w:eastAsia="Calibri" w:hAnsi="Times New Roman" w:cs="Times New Roman"/>
          <w:sz w:val="22"/>
          <w:szCs w:val="22"/>
          <w:lang w:eastAsia="en-US"/>
        </w:rPr>
        <w:t>CV z danymi kontaktowymi, uwzględniające dotychczasowe osiągnięcia naukowe;</w:t>
      </w:r>
    </w:p>
    <w:p w14:paraId="27EAD383" w14:textId="77777777" w:rsidR="00F6061A" w:rsidRPr="000B3DBE" w:rsidRDefault="00F6061A" w:rsidP="000B3DBE">
      <w:pPr>
        <w:pStyle w:val="Akapitzlist"/>
        <w:numPr>
          <w:ilvl w:val="0"/>
          <w:numId w:val="23"/>
        </w:numPr>
        <w:spacing w:after="1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B3DBE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kwestionariusz osobowy dla osoby ubiegającej się o zatrudnienie w Politechnice Łódzkiej, stanowiący załącznik nr 1.1 do „POLITYKI OTM-R – OTWARTY PRZEJRZYSTY MERYTORYCZNY PROCES REKRUTACJI”;</w:t>
      </w:r>
    </w:p>
    <w:p w14:paraId="76C107E7" w14:textId="77777777" w:rsidR="00F6061A" w:rsidRPr="000B3DBE" w:rsidRDefault="00F6061A" w:rsidP="000B3DBE">
      <w:pPr>
        <w:pStyle w:val="Akapitzlist"/>
        <w:numPr>
          <w:ilvl w:val="0"/>
          <w:numId w:val="23"/>
        </w:numPr>
        <w:spacing w:after="1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B3DBE">
        <w:rPr>
          <w:rFonts w:ascii="Times New Roman" w:eastAsia="Calibri" w:hAnsi="Times New Roman" w:cs="Times New Roman"/>
          <w:sz w:val="22"/>
          <w:szCs w:val="22"/>
          <w:lang w:eastAsia="en-US"/>
        </w:rPr>
        <w:t>klauzula o ochronie danych osobowych, stanowiąca załącznik nr 1.2 do „POLITYKI OTM-R – OTWARTY PRZEJRZYSTY MERYTORYCZNY PROCES REKRUTACJI”;</w:t>
      </w:r>
    </w:p>
    <w:p w14:paraId="6659156A" w14:textId="77777777" w:rsidR="00F6061A" w:rsidRPr="000B3DBE" w:rsidRDefault="00F6061A" w:rsidP="000B3DBE">
      <w:pPr>
        <w:pStyle w:val="Akapitzlist"/>
        <w:numPr>
          <w:ilvl w:val="0"/>
          <w:numId w:val="23"/>
        </w:numPr>
        <w:spacing w:after="1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B3DBE">
        <w:rPr>
          <w:rFonts w:ascii="Times New Roman" w:eastAsia="Calibri" w:hAnsi="Times New Roman" w:cs="Times New Roman"/>
          <w:sz w:val="22"/>
          <w:szCs w:val="22"/>
          <w:lang w:eastAsia="en-US"/>
        </w:rPr>
        <w:t>zgoda na przetwarzanie danych osobowych, stanowiąca załącznik nr 1.3 do „POLITYKI OTM-R – OTWARTY PRZEJRZYSTY MERYTORYCZNY PROCES REKRUTACJI”;</w:t>
      </w:r>
    </w:p>
    <w:p w14:paraId="02975DF3" w14:textId="77777777" w:rsidR="00F6061A" w:rsidRPr="000B3DBE" w:rsidRDefault="00F6061A" w:rsidP="000B3DBE">
      <w:pPr>
        <w:pStyle w:val="Akapitzlist"/>
        <w:numPr>
          <w:ilvl w:val="0"/>
          <w:numId w:val="23"/>
        </w:numPr>
        <w:spacing w:after="1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B3DBE">
        <w:rPr>
          <w:rFonts w:ascii="Times New Roman" w:eastAsia="Calibri" w:hAnsi="Times New Roman" w:cs="Times New Roman"/>
          <w:sz w:val="22"/>
          <w:szCs w:val="22"/>
          <w:lang w:eastAsia="en-US"/>
        </w:rPr>
        <w:t>odpisy/kopie dyplomów;</w:t>
      </w:r>
    </w:p>
    <w:p w14:paraId="03FBEFF9" w14:textId="77777777" w:rsidR="00F6061A" w:rsidRPr="000B3DBE" w:rsidRDefault="00F6061A" w:rsidP="000B3DBE">
      <w:pPr>
        <w:pStyle w:val="Akapitzlist"/>
        <w:numPr>
          <w:ilvl w:val="0"/>
          <w:numId w:val="23"/>
        </w:numPr>
        <w:spacing w:after="1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B3DBE">
        <w:rPr>
          <w:rFonts w:ascii="Times New Roman" w:eastAsia="Calibri" w:hAnsi="Times New Roman" w:cs="Times New Roman"/>
          <w:sz w:val="22"/>
          <w:szCs w:val="22"/>
          <w:lang w:eastAsia="en-US"/>
        </w:rPr>
        <w:t>inne dokumenty potwierdzające posiadane kwalifikacje.</w:t>
      </w:r>
    </w:p>
    <w:p w14:paraId="7331DBE1" w14:textId="77777777" w:rsidR="00F6061A" w:rsidRPr="0007638D" w:rsidRDefault="00F6061A" w:rsidP="00F6061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7638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MIEJSCE, FORMA I TERMIN SKŁADANIA DOKUMENTÓW</w:t>
      </w:r>
    </w:p>
    <w:p w14:paraId="522BA573" w14:textId="460E1BC2" w:rsidR="00F859A0" w:rsidRPr="00F859A0" w:rsidRDefault="00F6061A" w:rsidP="00123B5E">
      <w:p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>Dokumenty należy przesłać</w:t>
      </w:r>
      <w:r w:rsidR="009443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pocztą tradycyjną lub</w:t>
      </w:r>
      <w:r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elektroniczną</w:t>
      </w:r>
      <w:r w:rsidR="0094437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W przypadku </w:t>
      </w:r>
      <w:r w:rsidR="008869E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zgłoszenia </w:t>
      </w:r>
      <w:r w:rsidR="0051625B">
        <w:rPr>
          <w:rFonts w:ascii="Times New Roman" w:eastAsia="Calibri" w:hAnsi="Times New Roman" w:cs="Times New Roman"/>
          <w:sz w:val="22"/>
          <w:szCs w:val="22"/>
          <w:lang w:eastAsia="en-US"/>
        </w:rPr>
        <w:t>drogą elektroniczną, dokumenty należy przesłać</w:t>
      </w:r>
      <w:r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 adres mailowy </w:t>
      </w:r>
      <w:hyperlink r:id="rId11" w:history="1">
        <w:r w:rsidR="0051625B" w:rsidRPr="009966AA">
          <w:rPr>
            <w:rStyle w:val="Hipercze"/>
            <w:rFonts w:ascii="Times New Roman" w:eastAsia="Calibri" w:hAnsi="Times New Roman" w:cs="Times New Roman"/>
            <w:sz w:val="22"/>
            <w:szCs w:val="22"/>
            <w:lang w:eastAsia="en-US"/>
          </w:rPr>
          <w:t>w3i34@adm.p.lodz.pl</w:t>
        </w:r>
      </w:hyperlink>
      <w:r w:rsidR="0051625B">
        <w:rPr>
          <w:rFonts w:ascii="Times New Roman" w:eastAsia="Calibri" w:hAnsi="Times New Roman" w:cs="Times New Roman"/>
          <w:sz w:val="22"/>
          <w:szCs w:val="22"/>
          <w:lang w:eastAsia="en-US"/>
        </w:rPr>
        <w:t>. W przypadku wysyłki pocztą</w:t>
      </w:r>
      <w:r w:rsidR="00A24E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trad</w:t>
      </w:r>
      <w:r w:rsidR="001E3811">
        <w:rPr>
          <w:rFonts w:ascii="Times New Roman" w:eastAsia="Calibri" w:hAnsi="Times New Roman" w:cs="Times New Roman"/>
          <w:sz w:val="22"/>
          <w:szCs w:val="22"/>
          <w:lang w:eastAsia="en-US"/>
        </w:rPr>
        <w:t>ycyjną</w:t>
      </w:r>
      <w:r w:rsidR="0051625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korespondencję należy kierować</w:t>
      </w:r>
      <w:r w:rsidR="001E38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 adres: Międzyresortowy Instytut Techniki Radiacyjnej, </w:t>
      </w:r>
      <w:r w:rsidR="0033108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93-590 Łódź, ul. Wróblewskiego 15, </w:t>
      </w:r>
      <w:r w:rsidR="00331088"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 dnia </w:t>
      </w:r>
      <w:r w:rsidR="000E2A26">
        <w:rPr>
          <w:rFonts w:ascii="Times New Roman" w:eastAsia="Calibri" w:hAnsi="Times New Roman" w:cs="Times New Roman"/>
          <w:sz w:val="22"/>
          <w:szCs w:val="22"/>
          <w:lang w:eastAsia="en-US"/>
        </w:rPr>
        <w:t>26</w:t>
      </w:r>
      <w:r w:rsidR="00331088"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.09.2025 r. </w:t>
      </w:r>
      <w:r w:rsidR="00F859A0" w:rsidRPr="00F859A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Liczy się data wpływu dokumentów </w:t>
      </w:r>
      <w:r w:rsidR="00F859A0">
        <w:rPr>
          <w:rFonts w:ascii="Times New Roman" w:eastAsia="Calibri" w:hAnsi="Times New Roman" w:cs="Times New Roman"/>
          <w:sz w:val="22"/>
          <w:szCs w:val="22"/>
          <w:lang w:eastAsia="en-US"/>
        </w:rPr>
        <w:t>do Międzyresortowego Instytut Techniki Radiacyjnej</w:t>
      </w:r>
      <w:r w:rsidR="0033108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ED1FEA">
        <w:rPr>
          <w:rFonts w:ascii="Times New Roman" w:eastAsia="Calibri" w:hAnsi="Times New Roman" w:cs="Times New Roman"/>
          <w:sz w:val="22"/>
          <w:szCs w:val="22"/>
          <w:lang w:eastAsia="en-US"/>
        </w:rPr>
        <w:t>W przypadku zgłoszenia drogą elektroniczną, w</w:t>
      </w:r>
      <w:r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>szystkie wymagane dokumenty/załączniki należy przesłać w formie plików PDF (łączna wielkość załączanych plików nie powinna przekroczyć 10 MB) z dopiskiem w temacie maila: „Konkurs adiunkt”.</w:t>
      </w:r>
      <w:r w:rsidR="00123B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8739B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="00123B5E">
        <w:rPr>
          <w:rFonts w:ascii="Times New Roman" w:eastAsia="Calibri" w:hAnsi="Times New Roman" w:cs="Times New Roman"/>
          <w:sz w:val="22"/>
          <w:szCs w:val="22"/>
          <w:lang w:eastAsia="en-US"/>
        </w:rPr>
        <w:t>W</w:t>
      </w:r>
      <w:r w:rsidR="00123B5E" w:rsidRPr="00123B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przypadku wysyłania dokumentów drogą</w:t>
      </w:r>
      <w:r w:rsidR="00123B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123B5E" w:rsidRPr="00123B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tradycyjną, kandydat powinien na kopercie umieścić adnotację „oferta kandydata </w:t>
      </w:r>
      <w:r w:rsidR="00123B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na stanowisko </w:t>
      </w:r>
      <w:r w:rsidR="00123B5E"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>adiunkt</w:t>
      </w:r>
      <w:r w:rsidR="00123B5E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="00123B5E" w:rsidRPr="00123B5E">
        <w:rPr>
          <w:rFonts w:ascii="Times New Roman" w:eastAsia="Calibri" w:hAnsi="Times New Roman" w:cs="Times New Roman"/>
          <w:sz w:val="22"/>
          <w:szCs w:val="22"/>
          <w:lang w:eastAsia="en-US"/>
        </w:rPr>
        <w:t>”.</w:t>
      </w:r>
      <w:r w:rsidR="00F859A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859A0"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Kandydaci będą mogli dokonywać odbioru</w:t>
      </w:r>
      <w:r w:rsidR="00F859A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859A0"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złożonych przez siebie dokumentów związanych konkursem przez okres 30 dni od daty</w:t>
      </w:r>
      <w:r w:rsidR="00F859A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859A0"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zakończenia konkursu.</w:t>
      </w:r>
    </w:p>
    <w:p w14:paraId="5ACD2EF4" w14:textId="6F76FDD9" w:rsidR="00F6061A" w:rsidRPr="00DF59D0" w:rsidRDefault="00F6061A" w:rsidP="00F6061A">
      <w:pPr>
        <w:spacing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C8F2AAC" w14:textId="17D7CB1F" w:rsidR="00F6061A" w:rsidRDefault="00F6061A" w:rsidP="00F6061A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Dane osoby do kontaktu:</w:t>
      </w:r>
      <w:r w:rsidRPr="00DF59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dr hab. </w:t>
      </w:r>
      <w:r w:rsidR="000B3DBE">
        <w:rPr>
          <w:rFonts w:ascii="Times New Roman" w:eastAsia="Calibri" w:hAnsi="Times New Roman" w:cs="Times New Roman"/>
          <w:sz w:val="22"/>
          <w:szCs w:val="22"/>
          <w:lang w:eastAsia="en-US"/>
        </w:rPr>
        <w:t>inż. Sławomir Kadłubowski, prof. PŁ,</w:t>
      </w: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B3DBE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Pr="00F8739B">
        <w:rPr>
          <w:rFonts w:ascii="Times New Roman" w:eastAsia="Calibri" w:hAnsi="Times New Roman" w:cs="Times New Roman"/>
          <w:sz w:val="22"/>
          <w:szCs w:val="22"/>
          <w:lang w:eastAsia="en-US"/>
        </w:rPr>
        <w:t>e-mail: </w:t>
      </w:r>
      <w:hyperlink r:id="rId12" w:history="1">
        <w:r w:rsidR="000B3DBE" w:rsidRPr="00BD210D">
          <w:rPr>
            <w:rStyle w:val="Hipercze"/>
            <w:rFonts w:ascii="Times New Roman" w:eastAsia="Calibri" w:hAnsi="Times New Roman" w:cs="Times New Roman"/>
            <w:sz w:val="22"/>
            <w:szCs w:val="22"/>
            <w:lang w:eastAsia="en-US"/>
          </w:rPr>
          <w:t>slawomir.kadlubowski@p.lodz.pl</w:t>
        </w:r>
      </w:hyperlink>
    </w:p>
    <w:p w14:paraId="6B64CEC4" w14:textId="77777777" w:rsidR="00F6061A" w:rsidRPr="00BD4D00" w:rsidRDefault="00F6061A" w:rsidP="00F6061A">
      <w:pPr>
        <w:spacing w:after="160" w:line="259" w:lineRule="auto"/>
        <w:rPr>
          <w:rFonts w:ascii="Times New Roman" w:eastAsia="Calibri" w:hAnsi="Times New Roman" w:cs="Times New Roman"/>
          <w:color w:val="2F5496"/>
          <w:sz w:val="22"/>
          <w:szCs w:val="22"/>
          <w:lang w:eastAsia="en-US"/>
        </w:rPr>
      </w:pPr>
      <w:r w:rsidRPr="000763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Przewidywany termin rozstrzygnięcia konkursu: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26.09.2025 r.</w:t>
      </w:r>
    </w:p>
    <w:p w14:paraId="2D708CEB" w14:textId="155D1D95" w:rsidR="00F6061A" w:rsidRDefault="00F6061A" w:rsidP="00F6061A">
      <w:pPr>
        <w:jc w:val="right"/>
        <w:rPr>
          <w:rFonts w:ascii="Arial" w:hAnsi="Arial" w:cs="Arial"/>
          <w:sz w:val="16"/>
          <w:szCs w:val="16"/>
        </w:rPr>
      </w:pPr>
      <w:r w:rsidRPr="00DF59D0">
        <w:rPr>
          <w:rFonts w:ascii="Times New Roman" w:eastAsia="Calibri" w:hAnsi="Times New Roman" w:cs="Times New Roman"/>
          <w:color w:val="2F5496"/>
          <w:sz w:val="22"/>
          <w:szCs w:val="22"/>
          <w:lang w:eastAsia="en-US"/>
        </w:rPr>
        <w:br w:type="page"/>
      </w:r>
    </w:p>
    <w:p w14:paraId="793183BE" w14:textId="4B0C2EE9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AEB8" w14:textId="77777777" w:rsidR="00DF3C04" w:rsidRDefault="00DF3C04">
      <w:r>
        <w:separator/>
      </w:r>
    </w:p>
  </w:endnote>
  <w:endnote w:type="continuationSeparator" w:id="0">
    <w:p w14:paraId="657A0A6F" w14:textId="77777777" w:rsidR="00DF3C04" w:rsidRDefault="00DF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211812850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9092" w14:textId="77777777" w:rsidR="00DF3C04" w:rsidRDefault="00DF3C04">
      <w:r>
        <w:separator/>
      </w:r>
    </w:p>
  </w:footnote>
  <w:footnote w:type="continuationSeparator" w:id="0">
    <w:p w14:paraId="7B7E32A6" w14:textId="77777777" w:rsidR="00DF3C04" w:rsidRDefault="00DF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389503949" name="Obraz 389503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66727681" name="Obraz 466727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40B25"/>
    <w:multiLevelType w:val="hybridMultilevel"/>
    <w:tmpl w:val="52B2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6BCB"/>
    <w:multiLevelType w:val="hybridMultilevel"/>
    <w:tmpl w:val="503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94825"/>
    <w:multiLevelType w:val="hybridMultilevel"/>
    <w:tmpl w:val="E834D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D0F95"/>
    <w:multiLevelType w:val="hybridMultilevel"/>
    <w:tmpl w:val="D1EA8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65D25"/>
    <w:multiLevelType w:val="hybridMultilevel"/>
    <w:tmpl w:val="40C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30A3"/>
    <w:multiLevelType w:val="hybridMultilevel"/>
    <w:tmpl w:val="27D0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B23EF7"/>
    <w:multiLevelType w:val="hybridMultilevel"/>
    <w:tmpl w:val="E7401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34100"/>
    <w:multiLevelType w:val="hybridMultilevel"/>
    <w:tmpl w:val="D152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0"/>
  </w:num>
  <w:num w:numId="13" w16cid:durableId="531576333">
    <w:abstractNumId w:val="18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22"/>
  </w:num>
  <w:num w:numId="17" w16cid:durableId="589389486">
    <w:abstractNumId w:val="23"/>
  </w:num>
  <w:num w:numId="18" w16cid:durableId="149446738">
    <w:abstractNumId w:val="24"/>
  </w:num>
  <w:num w:numId="19" w16cid:durableId="1206024537">
    <w:abstractNumId w:val="21"/>
  </w:num>
  <w:num w:numId="20" w16cid:durableId="168762956">
    <w:abstractNumId w:val="25"/>
  </w:num>
  <w:num w:numId="21" w16cid:durableId="1810828173">
    <w:abstractNumId w:val="17"/>
  </w:num>
  <w:num w:numId="22" w16cid:durableId="892304562">
    <w:abstractNumId w:val="12"/>
  </w:num>
  <w:num w:numId="23" w16cid:durableId="1516578574">
    <w:abstractNumId w:val="11"/>
  </w:num>
  <w:num w:numId="24" w16cid:durableId="2042125229">
    <w:abstractNumId w:val="16"/>
  </w:num>
  <w:num w:numId="25" w16cid:durableId="236788324">
    <w:abstractNumId w:val="15"/>
  </w:num>
  <w:num w:numId="26" w16cid:durableId="1941986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77E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0D5"/>
    <w:rsid w:val="000235DB"/>
    <w:rsid w:val="00023AF8"/>
    <w:rsid w:val="000247A4"/>
    <w:rsid w:val="00024F66"/>
    <w:rsid w:val="00025DCF"/>
    <w:rsid w:val="00026A67"/>
    <w:rsid w:val="00027583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3DBE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2A26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89"/>
    <w:rsid w:val="000F73BF"/>
    <w:rsid w:val="000F7B81"/>
    <w:rsid w:val="00100D84"/>
    <w:rsid w:val="00100E5C"/>
    <w:rsid w:val="00102383"/>
    <w:rsid w:val="00103639"/>
    <w:rsid w:val="001038C0"/>
    <w:rsid w:val="001039FE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B5E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6FE"/>
    <w:rsid w:val="00136881"/>
    <w:rsid w:val="00140A32"/>
    <w:rsid w:val="00142CBD"/>
    <w:rsid w:val="00143E7B"/>
    <w:rsid w:val="00147CF6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1B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3811"/>
    <w:rsid w:val="001E4EAA"/>
    <w:rsid w:val="001E7D73"/>
    <w:rsid w:val="001F021F"/>
    <w:rsid w:val="001F12E4"/>
    <w:rsid w:val="001F14E7"/>
    <w:rsid w:val="001F179F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47B77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471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1502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AFC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0E72"/>
    <w:rsid w:val="00331088"/>
    <w:rsid w:val="003341C8"/>
    <w:rsid w:val="003344CF"/>
    <w:rsid w:val="00334AA2"/>
    <w:rsid w:val="003357C3"/>
    <w:rsid w:val="0034077D"/>
    <w:rsid w:val="00341258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574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5957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5C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25B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857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66AD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2BF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6D0C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359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054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19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9E6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B99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6F93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4F59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375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5884"/>
    <w:rsid w:val="00996705"/>
    <w:rsid w:val="009A0AFC"/>
    <w:rsid w:val="009A0D18"/>
    <w:rsid w:val="009A1660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530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4E6E"/>
    <w:rsid w:val="00A250AD"/>
    <w:rsid w:val="00A2512B"/>
    <w:rsid w:val="00A27E97"/>
    <w:rsid w:val="00A30478"/>
    <w:rsid w:val="00A30979"/>
    <w:rsid w:val="00A31B33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805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346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2D7D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1A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3C04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0D2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50D6"/>
    <w:rsid w:val="00EB610D"/>
    <w:rsid w:val="00EC1DE0"/>
    <w:rsid w:val="00EC30E3"/>
    <w:rsid w:val="00EC4FFA"/>
    <w:rsid w:val="00EC5107"/>
    <w:rsid w:val="00EC5A4A"/>
    <w:rsid w:val="00EC62C6"/>
    <w:rsid w:val="00ED11B3"/>
    <w:rsid w:val="00ED1801"/>
    <w:rsid w:val="00ED1FEA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E7CC9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4E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61A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59A0"/>
    <w:rsid w:val="00F86072"/>
    <w:rsid w:val="00F8739B"/>
    <w:rsid w:val="00F8794A"/>
    <w:rsid w:val="00F902BF"/>
    <w:rsid w:val="00F9050C"/>
    <w:rsid w:val="00F91BE9"/>
    <w:rsid w:val="00F938A6"/>
    <w:rsid w:val="00F93D23"/>
    <w:rsid w:val="00F94AE0"/>
    <w:rsid w:val="00F94E7B"/>
    <w:rsid w:val="00F955B9"/>
    <w:rsid w:val="00F965D8"/>
    <w:rsid w:val="00F96741"/>
    <w:rsid w:val="00F975B7"/>
    <w:rsid w:val="00FA1EBC"/>
    <w:rsid w:val="00FA20DB"/>
    <w:rsid w:val="00FA2246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C75C8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606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A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0AF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0AFC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A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AFC"/>
    <w:rPr>
      <w:rFonts w:ascii="Tahoma" w:hAnsi="Tahoma" w:cs="Tahoma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A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0AFC"/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83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awomir.kadlubowski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3i34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8</cp:revision>
  <cp:lastPrinted>2025-08-25T08:27:00Z</cp:lastPrinted>
  <dcterms:created xsi:type="dcterms:W3CDTF">2025-08-22T12:18:00Z</dcterms:created>
  <dcterms:modified xsi:type="dcterms:W3CDTF">2025-08-27T06:43:00Z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60dd2779-f3f3-4c1b-9c75-f3471dc27a2b</vt:lpwstr>
  </property>
</Properties>
</file>